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90E18" w14:textId="1F86B9B1" w:rsidR="00E31ED5" w:rsidRPr="001F015B" w:rsidRDefault="00E31ED5" w:rsidP="00E31ED5">
      <w:pPr>
        <w:spacing w:after="0"/>
        <w:rPr>
          <w:rFonts w:ascii="Trebuchet MS" w:hAnsi="Trebuchet MS" w:cs="Corbel"/>
        </w:rPr>
      </w:pPr>
      <w:r w:rsidRPr="001F015B">
        <w:rPr>
          <w:rFonts w:ascii="Trebuchet MS" w:hAnsi="Trebuchet MS" w:cs="Corbel"/>
        </w:rPr>
        <w:t xml:space="preserve">Številka: </w:t>
      </w:r>
      <w:r w:rsidR="00CA0AEB">
        <w:rPr>
          <w:rFonts w:ascii="Trebuchet MS" w:hAnsi="Trebuchet MS" w:cs="Arial"/>
          <w:szCs w:val="20"/>
        </w:rPr>
        <w:t>430-001/2023</w:t>
      </w:r>
    </w:p>
    <w:p w14:paraId="52FEA627" w14:textId="39240710" w:rsidR="00E31ED5" w:rsidRDefault="00E31ED5" w:rsidP="00E31ED5">
      <w:pPr>
        <w:rPr>
          <w:rFonts w:ascii="Trebuchet MS" w:hAnsi="Trebuchet MS" w:cs="Corbel"/>
        </w:rPr>
      </w:pPr>
      <w:r w:rsidRPr="001F015B">
        <w:rPr>
          <w:rFonts w:ascii="Trebuchet MS" w:hAnsi="Trebuchet MS" w:cs="Corbel"/>
        </w:rPr>
        <w:t xml:space="preserve">Datum: </w:t>
      </w:r>
      <w:r w:rsidR="00DC0242">
        <w:rPr>
          <w:rFonts w:ascii="Trebuchet MS" w:hAnsi="Trebuchet MS" w:cs="Corbel"/>
        </w:rPr>
        <w:t>01.03.2023</w:t>
      </w:r>
    </w:p>
    <w:p w14:paraId="1AF63CBD" w14:textId="77777777" w:rsidR="00436A37" w:rsidRPr="00581F62" w:rsidRDefault="00436A37" w:rsidP="00D755FD">
      <w:pPr>
        <w:rPr>
          <w:rFonts w:ascii="Trebuchet MS" w:hAnsi="Trebuchet MS" w:cs="Corbel"/>
        </w:rPr>
      </w:pPr>
    </w:p>
    <w:p w14:paraId="7384D44E" w14:textId="77777777" w:rsidR="00436A37" w:rsidRPr="00581F62" w:rsidRDefault="00436A37" w:rsidP="00D755FD">
      <w:pPr>
        <w:rPr>
          <w:rFonts w:ascii="Trebuchet MS" w:hAnsi="Trebuchet MS" w:cs="Corbel"/>
        </w:rPr>
      </w:pPr>
    </w:p>
    <w:p w14:paraId="49D1B6A3" w14:textId="74BE8EF2" w:rsidR="002D5B3D" w:rsidRPr="00581F62" w:rsidRDefault="004D1315" w:rsidP="00FF7106">
      <w:pPr>
        <w:pStyle w:val="Intenzivencitat"/>
        <w:ind w:left="0" w:right="4"/>
        <w:rPr>
          <w:rFonts w:ascii="Trebuchet MS" w:hAnsi="Trebuchet MS" w:cs="Corbel"/>
          <w:color w:val="auto"/>
        </w:rPr>
      </w:pPr>
      <w:r>
        <w:rPr>
          <w:noProof/>
        </w:rPr>
        <w:drawing>
          <wp:inline distT="0" distB="0" distL="0" distR="0" wp14:anchorId="4D7EBFBE" wp14:editId="128EB02C">
            <wp:extent cx="2739980" cy="131445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4663" cy="1326291"/>
                    </a:xfrm>
                    <a:prstGeom prst="rect">
                      <a:avLst/>
                    </a:prstGeom>
                    <a:noFill/>
                  </pic:spPr>
                </pic:pic>
              </a:graphicData>
            </a:graphic>
          </wp:inline>
        </w:drawing>
      </w:r>
    </w:p>
    <w:p w14:paraId="0D586043" w14:textId="77777777" w:rsidR="00C13FF6" w:rsidRPr="00581F62" w:rsidRDefault="00C13FF6" w:rsidP="00E42D33">
      <w:pPr>
        <w:pStyle w:val="Intenzivencitat"/>
        <w:rPr>
          <w:rFonts w:ascii="Trebuchet MS" w:hAnsi="Trebuchet MS" w:cs="Corbel"/>
          <w:b/>
          <w:color w:val="auto"/>
        </w:rPr>
      </w:pPr>
    </w:p>
    <w:p w14:paraId="1271A40A" w14:textId="012D72B3" w:rsidR="004A7243" w:rsidRPr="00581F62" w:rsidRDefault="006364E5" w:rsidP="00E42D33">
      <w:pPr>
        <w:pStyle w:val="Intenzivencitat"/>
        <w:rPr>
          <w:rFonts w:ascii="Trebuchet MS" w:hAnsi="Trebuchet MS" w:cs="Corbel"/>
          <w:b/>
          <w:color w:val="auto"/>
        </w:rPr>
      </w:pPr>
      <w:r w:rsidRPr="00581F62">
        <w:rPr>
          <w:rFonts w:ascii="Trebuchet MS" w:hAnsi="Trebuchet MS" w:cs="Corbel"/>
          <w:b/>
          <w:color w:val="auto"/>
        </w:rPr>
        <w:t>RAZPISNA DOKUMENTACIJA ZA</w:t>
      </w:r>
      <w:r w:rsidR="004A7243" w:rsidRPr="00581F62">
        <w:rPr>
          <w:rFonts w:ascii="Trebuchet MS" w:hAnsi="Trebuchet MS" w:cs="Corbel"/>
          <w:b/>
          <w:color w:val="auto"/>
        </w:rPr>
        <w:t xml:space="preserve"> PREDLOŽITEV </w:t>
      </w:r>
      <w:r w:rsidR="00DC0242">
        <w:rPr>
          <w:rFonts w:ascii="Trebuchet MS" w:hAnsi="Trebuchet MS" w:cs="Corbel"/>
          <w:b/>
          <w:color w:val="auto"/>
        </w:rPr>
        <w:t>KONČNE PONUDBE</w:t>
      </w:r>
      <w:r w:rsidR="004A7243" w:rsidRPr="00581F62">
        <w:rPr>
          <w:rFonts w:ascii="Trebuchet MS" w:hAnsi="Trebuchet MS" w:cs="Corbel"/>
          <w:b/>
          <w:color w:val="auto"/>
        </w:rPr>
        <w:t xml:space="preserve"> </w:t>
      </w:r>
    </w:p>
    <w:p w14:paraId="2CAEC1DD" w14:textId="40ABAEE8" w:rsidR="008B733B" w:rsidRPr="00581F62" w:rsidRDefault="004A7243" w:rsidP="00436A37">
      <w:pPr>
        <w:pStyle w:val="Intenzivencitat"/>
        <w:rPr>
          <w:rFonts w:ascii="Trebuchet MS" w:hAnsi="Trebuchet MS" w:cs="Corbel"/>
          <w:b/>
          <w:color w:val="auto"/>
        </w:rPr>
      </w:pPr>
      <w:r w:rsidRPr="00581F62">
        <w:rPr>
          <w:rFonts w:ascii="Trebuchet MS" w:hAnsi="Trebuchet MS" w:cs="Corbel"/>
          <w:b/>
          <w:color w:val="auto"/>
        </w:rPr>
        <w:t xml:space="preserve">V OKVIRU JAVNEGA RAZPISA </w:t>
      </w:r>
      <w:r w:rsidR="00F72EAC" w:rsidRPr="00F72EAC">
        <w:rPr>
          <w:rFonts w:ascii="Trebuchet MS" w:hAnsi="Trebuchet MS" w:cs="Corbel"/>
          <w:b/>
          <w:color w:val="auto"/>
        </w:rPr>
        <w:t>ZA PODELITEV KONCESIJE ZA IZVEDBO PROJEKTA ENERGETSKEGA POGODBENIŠTVA NA OBJEKTIH ŠOLSKEGA CENTRA NOVA GORICA</w:t>
      </w:r>
    </w:p>
    <w:p w14:paraId="475017E5" w14:textId="77777777" w:rsidR="008B733B" w:rsidRPr="00581F62" w:rsidRDefault="008B733B" w:rsidP="008B733B">
      <w:pPr>
        <w:rPr>
          <w:rFonts w:ascii="Trebuchet MS" w:hAnsi="Trebuchet MS" w:cs="Corbel"/>
        </w:rPr>
      </w:pPr>
    </w:p>
    <w:p w14:paraId="66B19982" w14:textId="77777777" w:rsidR="00DF161A" w:rsidRPr="00581F62" w:rsidRDefault="00C65641" w:rsidP="00C65641">
      <w:pPr>
        <w:jc w:val="center"/>
        <w:rPr>
          <w:rFonts w:ascii="Trebuchet MS" w:hAnsi="Trebuchet MS" w:cs="Corbel"/>
        </w:rPr>
      </w:pPr>
      <w:r w:rsidRPr="00581F62">
        <w:rPr>
          <w:rFonts w:ascii="Trebuchet MS" w:hAnsi="Trebuchet MS" w:cs="Corbel"/>
          <w:noProof/>
        </w:rPr>
        <w:drawing>
          <wp:inline distT="0" distB="0" distL="0" distR="0" wp14:anchorId="37789484" wp14:editId="2D0ED9EF">
            <wp:extent cx="3715979" cy="1447800"/>
            <wp:effectExtent l="0" t="0" r="0" b="0"/>
            <wp:docPr id="2" name="Slika 2" descr="Logo_EKP_kohezijski_sklad_SLO_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_EKP_kohezijski_sklad_SLO_slogan"/>
                    <pic:cNvPicPr>
                      <a:picLocks noChangeAspect="1" noChangeArrowheads="1"/>
                    </pic:cNvPicPr>
                  </pic:nvPicPr>
                  <pic:blipFill>
                    <a:blip r:embed="rId10">
                      <a:extLst>
                        <a:ext uri="{28A0092B-C50C-407E-A947-70E740481C1C}">
                          <a14:useLocalDpi xmlns:a14="http://schemas.microsoft.com/office/drawing/2010/main" val="0"/>
                        </a:ext>
                      </a:extLst>
                    </a:blip>
                    <a:srcRect l="14697" t="17590" b="14217"/>
                    <a:stretch>
                      <a:fillRect/>
                    </a:stretch>
                  </pic:blipFill>
                  <pic:spPr bwMode="auto">
                    <a:xfrm>
                      <a:off x="0" y="0"/>
                      <a:ext cx="3720105" cy="1449407"/>
                    </a:xfrm>
                    <a:prstGeom prst="rect">
                      <a:avLst/>
                    </a:prstGeom>
                    <a:noFill/>
                    <a:ln>
                      <a:noFill/>
                    </a:ln>
                  </pic:spPr>
                </pic:pic>
              </a:graphicData>
            </a:graphic>
          </wp:inline>
        </w:drawing>
      </w:r>
    </w:p>
    <w:p w14:paraId="465B10F4" w14:textId="77777777" w:rsidR="00DF161A" w:rsidRPr="00581F62" w:rsidRDefault="00DF161A" w:rsidP="008B733B">
      <w:pPr>
        <w:rPr>
          <w:rFonts w:ascii="Trebuchet MS" w:hAnsi="Trebuchet MS" w:cs="Corbel"/>
        </w:rPr>
      </w:pPr>
    </w:p>
    <w:p w14:paraId="2EA63CBB" w14:textId="77777777" w:rsidR="0091724E" w:rsidRPr="00581F62" w:rsidRDefault="00D91607" w:rsidP="00D91607">
      <w:pPr>
        <w:jc w:val="center"/>
        <w:rPr>
          <w:rFonts w:ascii="Trebuchet MS" w:hAnsi="Trebuchet MS" w:cs="Corbel"/>
          <w:sz w:val="32"/>
          <w:szCs w:val="32"/>
        </w:rPr>
      </w:pPr>
      <w:r w:rsidRPr="00581F62">
        <w:rPr>
          <w:rFonts w:ascii="Trebuchet MS" w:hAnsi="Trebuchet MS" w:cs="Corbel"/>
        </w:rPr>
        <w:t xml:space="preserve">Operacija je sofinancirana </w:t>
      </w:r>
      <w:r w:rsidR="00640577" w:rsidRPr="00581F62">
        <w:rPr>
          <w:rFonts w:ascii="Trebuchet MS" w:hAnsi="Trebuchet MS" w:cs="Corbel"/>
        </w:rPr>
        <w:t xml:space="preserve">v okviru »Operativnega programa Evropske kohezijske politike za obdobje 2014 - 2020«, prednostne osi 4 »Trajnostna raba in proizvodnja energije ter pametna omrežja«, tematskega cilja 4 »Podpora prehodu na nizkoogljično gospodarstvo v vseh sektorjih«, prednostne naložbe 4.1 »Spodbujanje energetske učinkovitosti, pametnega upravljanja z energijo in uporabo obnovljivih virov energije v javni infrastrukturi, vključno z javnimi stavbami in stanovanjskemu sektorju«, specifičnega cilja 4.1.1 »Povečanje učinkovitosti rabe energije v javnem sektorju« </w:t>
      </w:r>
      <w:r w:rsidR="0091724E" w:rsidRPr="00581F62">
        <w:rPr>
          <w:rFonts w:ascii="Trebuchet MS" w:hAnsi="Trebuchet MS" w:cs="Corbel"/>
        </w:rPr>
        <w:br w:type="page"/>
      </w:r>
    </w:p>
    <w:p w14:paraId="3A748E7A" w14:textId="77777777" w:rsidR="00CB57FE" w:rsidRPr="00581F62" w:rsidRDefault="007A1B19" w:rsidP="0017699E">
      <w:pPr>
        <w:pStyle w:val="Intenzivencitat"/>
        <w:spacing w:after="0"/>
        <w:ind w:left="0"/>
        <w:rPr>
          <w:rFonts w:ascii="Trebuchet MS" w:hAnsi="Trebuchet MS" w:cs="Corbel"/>
          <w:color w:val="auto"/>
        </w:rPr>
      </w:pPr>
      <w:r w:rsidRPr="00581F62">
        <w:rPr>
          <w:rFonts w:ascii="Trebuchet MS" w:hAnsi="Trebuchet MS" w:cs="Corbel"/>
          <w:color w:val="auto"/>
        </w:rPr>
        <w:lastRenderedPageBreak/>
        <w:t>VSEBINA RAZPISNE DOKUMENTACIJE</w:t>
      </w:r>
    </w:p>
    <w:p w14:paraId="248AAF2C" w14:textId="77777777" w:rsidR="00D755FD" w:rsidRPr="00581F62" w:rsidRDefault="00D755FD" w:rsidP="00D755FD">
      <w:pPr>
        <w:rPr>
          <w:rFonts w:ascii="Trebuchet MS" w:hAnsi="Trebuchet MS" w:cs="Corbel"/>
        </w:rPr>
      </w:pPr>
    </w:p>
    <w:p w14:paraId="3C099646" w14:textId="1095EF3B" w:rsidR="003F09A3" w:rsidRDefault="00764AE2">
      <w:pPr>
        <w:pStyle w:val="Kazalovsebine1"/>
        <w:rPr>
          <w:rFonts w:cstheme="minorBidi"/>
          <w:noProof/>
        </w:rPr>
      </w:pPr>
      <w:r w:rsidRPr="00581F62">
        <w:rPr>
          <w:rFonts w:ascii="Trebuchet MS" w:hAnsi="Trebuchet MS" w:cs="Corbel"/>
          <w:sz w:val="16"/>
          <w:szCs w:val="18"/>
        </w:rPr>
        <w:fldChar w:fldCharType="begin"/>
      </w:r>
      <w:r w:rsidR="008E183B" w:rsidRPr="00581F62">
        <w:rPr>
          <w:rFonts w:ascii="Trebuchet MS" w:hAnsi="Trebuchet MS" w:cs="Corbel"/>
          <w:sz w:val="16"/>
          <w:szCs w:val="18"/>
        </w:rPr>
        <w:instrText xml:space="preserve"> TOC \o "1-3" \h \z \u </w:instrText>
      </w:r>
      <w:r w:rsidRPr="00581F62">
        <w:rPr>
          <w:rFonts w:ascii="Trebuchet MS" w:hAnsi="Trebuchet MS" w:cs="Corbel"/>
          <w:sz w:val="16"/>
          <w:szCs w:val="18"/>
        </w:rPr>
        <w:fldChar w:fldCharType="separate"/>
      </w:r>
      <w:hyperlink w:anchor="_Toc128551297" w:history="1">
        <w:r w:rsidR="003F09A3" w:rsidRPr="00A129FE">
          <w:rPr>
            <w:rStyle w:val="Hiperpovezava"/>
            <w:rFonts w:ascii="Trebuchet MS" w:hAnsi="Trebuchet MS" w:cs="Corbel"/>
            <w:noProof/>
          </w:rPr>
          <w:t>1.</w:t>
        </w:r>
        <w:r w:rsidR="003F09A3">
          <w:rPr>
            <w:rFonts w:cstheme="minorBidi"/>
            <w:noProof/>
          </w:rPr>
          <w:tab/>
        </w:r>
        <w:r w:rsidR="003F09A3" w:rsidRPr="00A129FE">
          <w:rPr>
            <w:rStyle w:val="Hiperpovezava"/>
            <w:rFonts w:ascii="Trebuchet MS" w:hAnsi="Trebuchet MS" w:cs="Corbel"/>
            <w:noProof/>
          </w:rPr>
          <w:t>POVABILO K ODDAJI KONČNE PONUDBE</w:t>
        </w:r>
        <w:r w:rsidR="003F09A3">
          <w:rPr>
            <w:noProof/>
            <w:webHidden/>
          </w:rPr>
          <w:tab/>
        </w:r>
        <w:r w:rsidR="003F09A3">
          <w:rPr>
            <w:noProof/>
            <w:webHidden/>
          </w:rPr>
          <w:fldChar w:fldCharType="begin"/>
        </w:r>
        <w:r w:rsidR="003F09A3">
          <w:rPr>
            <w:noProof/>
            <w:webHidden/>
          </w:rPr>
          <w:instrText xml:space="preserve"> PAGEREF _Toc128551297 \h </w:instrText>
        </w:r>
        <w:r w:rsidR="003F09A3">
          <w:rPr>
            <w:noProof/>
            <w:webHidden/>
          </w:rPr>
        </w:r>
        <w:r w:rsidR="003F09A3">
          <w:rPr>
            <w:noProof/>
            <w:webHidden/>
          </w:rPr>
          <w:fldChar w:fldCharType="separate"/>
        </w:r>
        <w:r w:rsidR="003F09A3">
          <w:rPr>
            <w:noProof/>
            <w:webHidden/>
          </w:rPr>
          <w:t>3</w:t>
        </w:r>
        <w:r w:rsidR="003F09A3">
          <w:rPr>
            <w:noProof/>
            <w:webHidden/>
          </w:rPr>
          <w:fldChar w:fldCharType="end"/>
        </w:r>
      </w:hyperlink>
    </w:p>
    <w:p w14:paraId="56D6E0F5" w14:textId="2E0C1569" w:rsidR="003F09A3" w:rsidRDefault="00E17CA1">
      <w:pPr>
        <w:pStyle w:val="Kazalovsebine1"/>
        <w:rPr>
          <w:rFonts w:cstheme="minorBidi"/>
          <w:noProof/>
        </w:rPr>
      </w:pPr>
      <w:hyperlink w:anchor="_Toc128551298" w:history="1">
        <w:r w:rsidR="003F09A3" w:rsidRPr="00A129FE">
          <w:rPr>
            <w:rStyle w:val="Hiperpovezava"/>
            <w:rFonts w:ascii="Trebuchet MS" w:hAnsi="Trebuchet MS" w:cs="Corbel"/>
            <w:noProof/>
          </w:rPr>
          <w:t>2.</w:t>
        </w:r>
        <w:r w:rsidR="003F09A3">
          <w:rPr>
            <w:rFonts w:cstheme="minorBidi"/>
            <w:noProof/>
          </w:rPr>
          <w:tab/>
        </w:r>
        <w:r w:rsidR="003F09A3" w:rsidRPr="00A129FE">
          <w:rPr>
            <w:rStyle w:val="Hiperpovezava"/>
            <w:rFonts w:ascii="Trebuchet MS" w:hAnsi="Trebuchet MS" w:cs="Corbel"/>
            <w:noProof/>
          </w:rPr>
          <w:t>SPLOŠNE INFORMACIJE O JAVNEM RAZPISU</w:t>
        </w:r>
        <w:r w:rsidR="003F09A3">
          <w:rPr>
            <w:noProof/>
            <w:webHidden/>
          </w:rPr>
          <w:tab/>
        </w:r>
        <w:r w:rsidR="003F09A3">
          <w:rPr>
            <w:noProof/>
            <w:webHidden/>
          </w:rPr>
          <w:fldChar w:fldCharType="begin"/>
        </w:r>
        <w:r w:rsidR="003F09A3">
          <w:rPr>
            <w:noProof/>
            <w:webHidden/>
          </w:rPr>
          <w:instrText xml:space="preserve"> PAGEREF _Toc128551298 \h </w:instrText>
        </w:r>
        <w:r w:rsidR="003F09A3">
          <w:rPr>
            <w:noProof/>
            <w:webHidden/>
          </w:rPr>
        </w:r>
        <w:r w:rsidR="003F09A3">
          <w:rPr>
            <w:noProof/>
            <w:webHidden/>
          </w:rPr>
          <w:fldChar w:fldCharType="separate"/>
        </w:r>
        <w:r w:rsidR="003F09A3">
          <w:rPr>
            <w:noProof/>
            <w:webHidden/>
          </w:rPr>
          <w:t>3</w:t>
        </w:r>
        <w:r w:rsidR="003F09A3">
          <w:rPr>
            <w:noProof/>
            <w:webHidden/>
          </w:rPr>
          <w:fldChar w:fldCharType="end"/>
        </w:r>
      </w:hyperlink>
    </w:p>
    <w:p w14:paraId="0C80F591" w14:textId="6F65A217" w:rsidR="003F09A3" w:rsidRDefault="00E17CA1">
      <w:pPr>
        <w:pStyle w:val="Kazalovsebine2"/>
        <w:tabs>
          <w:tab w:val="left" w:pos="880"/>
          <w:tab w:val="right" w:leader="dot" w:pos="9350"/>
        </w:tabs>
        <w:rPr>
          <w:rFonts w:cstheme="minorBidi"/>
          <w:noProof/>
        </w:rPr>
      </w:pPr>
      <w:hyperlink w:anchor="_Toc128551299" w:history="1">
        <w:r w:rsidR="003F09A3" w:rsidRPr="00A129FE">
          <w:rPr>
            <w:rStyle w:val="Hiperpovezava"/>
            <w:rFonts w:ascii="Trebuchet MS" w:hAnsi="Trebuchet MS" w:cs="Corbel"/>
            <w:noProof/>
          </w:rPr>
          <w:t>2.1.</w:t>
        </w:r>
        <w:r w:rsidR="003F09A3">
          <w:rPr>
            <w:rFonts w:cstheme="minorBidi"/>
            <w:noProof/>
          </w:rPr>
          <w:tab/>
        </w:r>
        <w:r w:rsidR="003F09A3" w:rsidRPr="00A129FE">
          <w:rPr>
            <w:rStyle w:val="Hiperpovezava"/>
            <w:rFonts w:ascii="Trebuchet MS" w:hAnsi="Trebuchet MS" w:cs="Corbel"/>
            <w:noProof/>
          </w:rPr>
          <w:t>OPREDELITEV IZRAZOV UPORABLJENIH V JAVNEM RAZPISU</w:t>
        </w:r>
        <w:r w:rsidR="003F09A3">
          <w:rPr>
            <w:noProof/>
            <w:webHidden/>
          </w:rPr>
          <w:tab/>
        </w:r>
        <w:r w:rsidR="003F09A3">
          <w:rPr>
            <w:noProof/>
            <w:webHidden/>
          </w:rPr>
          <w:fldChar w:fldCharType="begin"/>
        </w:r>
        <w:r w:rsidR="003F09A3">
          <w:rPr>
            <w:noProof/>
            <w:webHidden/>
          </w:rPr>
          <w:instrText xml:space="preserve"> PAGEREF _Toc128551299 \h </w:instrText>
        </w:r>
        <w:r w:rsidR="003F09A3">
          <w:rPr>
            <w:noProof/>
            <w:webHidden/>
          </w:rPr>
        </w:r>
        <w:r w:rsidR="003F09A3">
          <w:rPr>
            <w:noProof/>
            <w:webHidden/>
          </w:rPr>
          <w:fldChar w:fldCharType="separate"/>
        </w:r>
        <w:r w:rsidR="003F09A3">
          <w:rPr>
            <w:noProof/>
            <w:webHidden/>
          </w:rPr>
          <w:t>3</w:t>
        </w:r>
        <w:r w:rsidR="003F09A3">
          <w:rPr>
            <w:noProof/>
            <w:webHidden/>
          </w:rPr>
          <w:fldChar w:fldCharType="end"/>
        </w:r>
      </w:hyperlink>
    </w:p>
    <w:p w14:paraId="4A5977FE" w14:textId="3AA5275B" w:rsidR="003F09A3" w:rsidRDefault="00E17CA1">
      <w:pPr>
        <w:pStyle w:val="Kazalovsebine2"/>
        <w:tabs>
          <w:tab w:val="left" w:pos="880"/>
          <w:tab w:val="right" w:leader="dot" w:pos="9350"/>
        </w:tabs>
        <w:rPr>
          <w:rFonts w:cstheme="minorBidi"/>
          <w:noProof/>
        </w:rPr>
      </w:pPr>
      <w:hyperlink w:anchor="_Toc128551300" w:history="1">
        <w:r w:rsidR="003F09A3" w:rsidRPr="00A129FE">
          <w:rPr>
            <w:rStyle w:val="Hiperpovezava"/>
            <w:rFonts w:ascii="Trebuchet MS" w:hAnsi="Trebuchet MS" w:cs="Corbel"/>
            <w:noProof/>
          </w:rPr>
          <w:t>2.2.</w:t>
        </w:r>
        <w:r w:rsidR="003F09A3">
          <w:rPr>
            <w:rFonts w:cstheme="minorBidi"/>
            <w:noProof/>
          </w:rPr>
          <w:tab/>
        </w:r>
        <w:r w:rsidR="003F09A3" w:rsidRPr="00A129FE">
          <w:rPr>
            <w:rStyle w:val="Hiperpovezava"/>
            <w:rFonts w:ascii="Trebuchet MS" w:hAnsi="Trebuchet MS" w:cs="Corbel"/>
            <w:noProof/>
          </w:rPr>
          <w:t>PRAVNA PODLAGA ZA IZVEDBO JAVNEGA RAZPISA</w:t>
        </w:r>
        <w:r w:rsidR="003F09A3">
          <w:rPr>
            <w:noProof/>
            <w:webHidden/>
          </w:rPr>
          <w:tab/>
        </w:r>
        <w:r w:rsidR="003F09A3">
          <w:rPr>
            <w:noProof/>
            <w:webHidden/>
          </w:rPr>
          <w:fldChar w:fldCharType="begin"/>
        </w:r>
        <w:r w:rsidR="003F09A3">
          <w:rPr>
            <w:noProof/>
            <w:webHidden/>
          </w:rPr>
          <w:instrText xml:space="preserve"> PAGEREF _Toc128551300 \h </w:instrText>
        </w:r>
        <w:r w:rsidR="003F09A3">
          <w:rPr>
            <w:noProof/>
            <w:webHidden/>
          </w:rPr>
        </w:r>
        <w:r w:rsidR="003F09A3">
          <w:rPr>
            <w:noProof/>
            <w:webHidden/>
          </w:rPr>
          <w:fldChar w:fldCharType="separate"/>
        </w:r>
        <w:r w:rsidR="003F09A3">
          <w:rPr>
            <w:noProof/>
            <w:webHidden/>
          </w:rPr>
          <w:t>3</w:t>
        </w:r>
        <w:r w:rsidR="003F09A3">
          <w:rPr>
            <w:noProof/>
            <w:webHidden/>
          </w:rPr>
          <w:fldChar w:fldCharType="end"/>
        </w:r>
      </w:hyperlink>
    </w:p>
    <w:p w14:paraId="655D2D94" w14:textId="721AB1D7" w:rsidR="003F09A3" w:rsidRDefault="00E17CA1">
      <w:pPr>
        <w:pStyle w:val="Kazalovsebine2"/>
        <w:tabs>
          <w:tab w:val="left" w:pos="880"/>
          <w:tab w:val="right" w:leader="dot" w:pos="9350"/>
        </w:tabs>
        <w:rPr>
          <w:rFonts w:cstheme="minorBidi"/>
          <w:noProof/>
        </w:rPr>
      </w:pPr>
      <w:hyperlink w:anchor="_Toc128551301" w:history="1">
        <w:r w:rsidR="003F09A3" w:rsidRPr="00A129FE">
          <w:rPr>
            <w:rStyle w:val="Hiperpovezava"/>
            <w:rFonts w:ascii="Trebuchet MS" w:hAnsi="Trebuchet MS" w:cs="Corbel"/>
            <w:noProof/>
          </w:rPr>
          <w:t>2.3.</w:t>
        </w:r>
        <w:r w:rsidR="003F09A3">
          <w:rPr>
            <w:rFonts w:cstheme="minorBidi"/>
            <w:noProof/>
          </w:rPr>
          <w:tab/>
        </w:r>
        <w:r w:rsidR="003F09A3" w:rsidRPr="00A129FE">
          <w:rPr>
            <w:rStyle w:val="Hiperpovezava"/>
            <w:rFonts w:ascii="Trebuchet MS" w:hAnsi="Trebuchet MS" w:cs="Corbel"/>
            <w:noProof/>
          </w:rPr>
          <w:t>INFORMACIJE O KONCEDENTU</w:t>
        </w:r>
        <w:r w:rsidR="003F09A3">
          <w:rPr>
            <w:noProof/>
            <w:webHidden/>
          </w:rPr>
          <w:tab/>
        </w:r>
        <w:r w:rsidR="003F09A3">
          <w:rPr>
            <w:noProof/>
            <w:webHidden/>
          </w:rPr>
          <w:fldChar w:fldCharType="begin"/>
        </w:r>
        <w:r w:rsidR="003F09A3">
          <w:rPr>
            <w:noProof/>
            <w:webHidden/>
          </w:rPr>
          <w:instrText xml:space="preserve"> PAGEREF _Toc128551301 \h </w:instrText>
        </w:r>
        <w:r w:rsidR="003F09A3">
          <w:rPr>
            <w:noProof/>
            <w:webHidden/>
          </w:rPr>
        </w:r>
        <w:r w:rsidR="003F09A3">
          <w:rPr>
            <w:noProof/>
            <w:webHidden/>
          </w:rPr>
          <w:fldChar w:fldCharType="separate"/>
        </w:r>
        <w:r w:rsidR="003F09A3">
          <w:rPr>
            <w:noProof/>
            <w:webHidden/>
          </w:rPr>
          <w:t>4</w:t>
        </w:r>
        <w:r w:rsidR="003F09A3">
          <w:rPr>
            <w:noProof/>
            <w:webHidden/>
          </w:rPr>
          <w:fldChar w:fldCharType="end"/>
        </w:r>
      </w:hyperlink>
    </w:p>
    <w:p w14:paraId="42AA6C98" w14:textId="091C549C" w:rsidR="003F09A3" w:rsidRDefault="00E17CA1">
      <w:pPr>
        <w:pStyle w:val="Kazalovsebine2"/>
        <w:tabs>
          <w:tab w:val="left" w:pos="880"/>
          <w:tab w:val="right" w:leader="dot" w:pos="9350"/>
        </w:tabs>
        <w:rPr>
          <w:rFonts w:cstheme="minorBidi"/>
          <w:noProof/>
        </w:rPr>
      </w:pPr>
      <w:hyperlink w:anchor="_Toc128551302" w:history="1">
        <w:r w:rsidR="003F09A3" w:rsidRPr="00A129FE">
          <w:rPr>
            <w:rStyle w:val="Hiperpovezava"/>
            <w:rFonts w:ascii="Trebuchet MS" w:hAnsi="Trebuchet MS" w:cs="Corbel"/>
            <w:noProof/>
          </w:rPr>
          <w:t>2.4.</w:t>
        </w:r>
        <w:r w:rsidR="003F09A3">
          <w:rPr>
            <w:rFonts w:cstheme="minorBidi"/>
            <w:noProof/>
          </w:rPr>
          <w:tab/>
        </w:r>
        <w:r w:rsidR="003F09A3" w:rsidRPr="00A129FE">
          <w:rPr>
            <w:rStyle w:val="Hiperpovezava"/>
            <w:rFonts w:ascii="Trebuchet MS" w:hAnsi="Trebuchet MS" w:cs="Corbel"/>
            <w:noProof/>
          </w:rPr>
          <w:t>INFORMACIJE O KONCESIJI</w:t>
        </w:r>
        <w:r w:rsidR="003F09A3">
          <w:rPr>
            <w:noProof/>
            <w:webHidden/>
          </w:rPr>
          <w:tab/>
        </w:r>
        <w:r w:rsidR="003F09A3">
          <w:rPr>
            <w:noProof/>
            <w:webHidden/>
          </w:rPr>
          <w:fldChar w:fldCharType="begin"/>
        </w:r>
        <w:r w:rsidR="003F09A3">
          <w:rPr>
            <w:noProof/>
            <w:webHidden/>
          </w:rPr>
          <w:instrText xml:space="preserve"> PAGEREF _Toc128551302 \h </w:instrText>
        </w:r>
        <w:r w:rsidR="003F09A3">
          <w:rPr>
            <w:noProof/>
            <w:webHidden/>
          </w:rPr>
        </w:r>
        <w:r w:rsidR="003F09A3">
          <w:rPr>
            <w:noProof/>
            <w:webHidden/>
          </w:rPr>
          <w:fldChar w:fldCharType="separate"/>
        </w:r>
        <w:r w:rsidR="003F09A3">
          <w:rPr>
            <w:noProof/>
            <w:webHidden/>
          </w:rPr>
          <w:t>4</w:t>
        </w:r>
        <w:r w:rsidR="003F09A3">
          <w:rPr>
            <w:noProof/>
            <w:webHidden/>
          </w:rPr>
          <w:fldChar w:fldCharType="end"/>
        </w:r>
      </w:hyperlink>
    </w:p>
    <w:p w14:paraId="1F14D74A" w14:textId="0DD82D75" w:rsidR="003F09A3" w:rsidRDefault="00E17CA1">
      <w:pPr>
        <w:pStyle w:val="Kazalovsebine2"/>
        <w:tabs>
          <w:tab w:val="left" w:pos="880"/>
          <w:tab w:val="right" w:leader="dot" w:pos="9350"/>
        </w:tabs>
        <w:rPr>
          <w:rFonts w:cstheme="minorBidi"/>
          <w:noProof/>
        </w:rPr>
      </w:pPr>
      <w:hyperlink w:anchor="_Toc128551303" w:history="1">
        <w:r w:rsidR="003F09A3" w:rsidRPr="00A129FE">
          <w:rPr>
            <w:rStyle w:val="Hiperpovezava"/>
            <w:rFonts w:ascii="Trebuchet MS" w:hAnsi="Trebuchet MS" w:cs="Corbel"/>
            <w:noProof/>
          </w:rPr>
          <w:t>2.5.</w:t>
        </w:r>
        <w:r w:rsidR="003F09A3">
          <w:rPr>
            <w:rFonts w:cstheme="minorBidi"/>
            <w:noProof/>
          </w:rPr>
          <w:tab/>
        </w:r>
        <w:r w:rsidR="003F09A3" w:rsidRPr="00A129FE">
          <w:rPr>
            <w:rStyle w:val="Hiperpovezava"/>
            <w:rFonts w:ascii="Trebuchet MS" w:hAnsi="Trebuchet MS" w:cs="Corbel"/>
            <w:noProof/>
          </w:rPr>
          <w:t>VPRAŠANJA</w:t>
        </w:r>
        <w:r w:rsidR="003F09A3">
          <w:rPr>
            <w:noProof/>
            <w:webHidden/>
          </w:rPr>
          <w:tab/>
        </w:r>
        <w:r w:rsidR="003F09A3">
          <w:rPr>
            <w:noProof/>
            <w:webHidden/>
          </w:rPr>
          <w:fldChar w:fldCharType="begin"/>
        </w:r>
        <w:r w:rsidR="003F09A3">
          <w:rPr>
            <w:noProof/>
            <w:webHidden/>
          </w:rPr>
          <w:instrText xml:space="preserve"> PAGEREF _Toc128551303 \h </w:instrText>
        </w:r>
        <w:r w:rsidR="003F09A3">
          <w:rPr>
            <w:noProof/>
            <w:webHidden/>
          </w:rPr>
        </w:r>
        <w:r w:rsidR="003F09A3">
          <w:rPr>
            <w:noProof/>
            <w:webHidden/>
          </w:rPr>
          <w:fldChar w:fldCharType="separate"/>
        </w:r>
        <w:r w:rsidR="003F09A3">
          <w:rPr>
            <w:noProof/>
            <w:webHidden/>
          </w:rPr>
          <w:t>5</w:t>
        </w:r>
        <w:r w:rsidR="003F09A3">
          <w:rPr>
            <w:noProof/>
            <w:webHidden/>
          </w:rPr>
          <w:fldChar w:fldCharType="end"/>
        </w:r>
      </w:hyperlink>
    </w:p>
    <w:p w14:paraId="7D940413" w14:textId="7C6E5828" w:rsidR="003F09A3" w:rsidRDefault="00E17CA1">
      <w:pPr>
        <w:pStyle w:val="Kazalovsebine1"/>
        <w:rPr>
          <w:rFonts w:cstheme="minorBidi"/>
          <w:noProof/>
        </w:rPr>
      </w:pPr>
      <w:hyperlink w:anchor="_Toc128551304" w:history="1">
        <w:r w:rsidR="003F09A3" w:rsidRPr="00A129FE">
          <w:rPr>
            <w:rStyle w:val="Hiperpovezava"/>
            <w:rFonts w:ascii="Trebuchet MS" w:hAnsi="Trebuchet MS" w:cs="Corbel"/>
            <w:noProof/>
          </w:rPr>
          <w:t>3.</w:t>
        </w:r>
        <w:r w:rsidR="003F09A3">
          <w:rPr>
            <w:rFonts w:cstheme="minorBidi"/>
            <w:noProof/>
          </w:rPr>
          <w:tab/>
        </w:r>
        <w:r w:rsidR="003F09A3" w:rsidRPr="00A129FE">
          <w:rPr>
            <w:rStyle w:val="Hiperpovezava"/>
            <w:rFonts w:ascii="Trebuchet MS" w:hAnsi="Trebuchet MS" w:cs="Corbel"/>
            <w:noProof/>
          </w:rPr>
          <w:t>NAVODILA ZA IZDELAVO KONČNE PONUDBE</w:t>
        </w:r>
        <w:r w:rsidR="003F09A3">
          <w:rPr>
            <w:noProof/>
            <w:webHidden/>
          </w:rPr>
          <w:tab/>
        </w:r>
        <w:r w:rsidR="003F09A3">
          <w:rPr>
            <w:noProof/>
            <w:webHidden/>
          </w:rPr>
          <w:fldChar w:fldCharType="begin"/>
        </w:r>
        <w:r w:rsidR="003F09A3">
          <w:rPr>
            <w:noProof/>
            <w:webHidden/>
          </w:rPr>
          <w:instrText xml:space="preserve"> PAGEREF _Toc128551304 \h </w:instrText>
        </w:r>
        <w:r w:rsidR="003F09A3">
          <w:rPr>
            <w:noProof/>
            <w:webHidden/>
          </w:rPr>
        </w:r>
        <w:r w:rsidR="003F09A3">
          <w:rPr>
            <w:noProof/>
            <w:webHidden/>
          </w:rPr>
          <w:fldChar w:fldCharType="separate"/>
        </w:r>
        <w:r w:rsidR="003F09A3">
          <w:rPr>
            <w:noProof/>
            <w:webHidden/>
          </w:rPr>
          <w:t>5</w:t>
        </w:r>
        <w:r w:rsidR="003F09A3">
          <w:rPr>
            <w:noProof/>
            <w:webHidden/>
          </w:rPr>
          <w:fldChar w:fldCharType="end"/>
        </w:r>
      </w:hyperlink>
    </w:p>
    <w:p w14:paraId="326D5712" w14:textId="10E06431" w:rsidR="003F09A3" w:rsidRDefault="00E17CA1">
      <w:pPr>
        <w:pStyle w:val="Kazalovsebine2"/>
        <w:tabs>
          <w:tab w:val="left" w:pos="880"/>
          <w:tab w:val="right" w:leader="dot" w:pos="9350"/>
        </w:tabs>
        <w:rPr>
          <w:rFonts w:cstheme="minorBidi"/>
          <w:noProof/>
        </w:rPr>
      </w:pPr>
      <w:hyperlink w:anchor="_Toc128551305" w:history="1">
        <w:r w:rsidR="003F09A3" w:rsidRPr="00A129FE">
          <w:rPr>
            <w:rStyle w:val="Hiperpovezava"/>
            <w:rFonts w:ascii="Trebuchet MS" w:hAnsi="Trebuchet MS" w:cs="Corbel"/>
            <w:noProof/>
          </w:rPr>
          <w:t>3.1.</w:t>
        </w:r>
        <w:r w:rsidR="003F09A3">
          <w:rPr>
            <w:rFonts w:cstheme="minorBidi"/>
            <w:noProof/>
          </w:rPr>
          <w:tab/>
        </w:r>
        <w:r w:rsidR="003F09A3" w:rsidRPr="00A129FE">
          <w:rPr>
            <w:rStyle w:val="Hiperpovezava"/>
            <w:rFonts w:ascii="Trebuchet MS" w:hAnsi="Trebuchet MS" w:cs="Corbel"/>
            <w:noProof/>
          </w:rPr>
          <w:t>KONČNA PONUDBA</w:t>
        </w:r>
        <w:r w:rsidR="003F09A3">
          <w:rPr>
            <w:noProof/>
            <w:webHidden/>
          </w:rPr>
          <w:tab/>
        </w:r>
        <w:r w:rsidR="003F09A3">
          <w:rPr>
            <w:noProof/>
            <w:webHidden/>
          </w:rPr>
          <w:fldChar w:fldCharType="begin"/>
        </w:r>
        <w:r w:rsidR="003F09A3">
          <w:rPr>
            <w:noProof/>
            <w:webHidden/>
          </w:rPr>
          <w:instrText xml:space="preserve"> PAGEREF _Toc128551305 \h </w:instrText>
        </w:r>
        <w:r w:rsidR="003F09A3">
          <w:rPr>
            <w:noProof/>
            <w:webHidden/>
          </w:rPr>
        </w:r>
        <w:r w:rsidR="003F09A3">
          <w:rPr>
            <w:noProof/>
            <w:webHidden/>
          </w:rPr>
          <w:fldChar w:fldCharType="separate"/>
        </w:r>
        <w:r w:rsidR="003F09A3">
          <w:rPr>
            <w:noProof/>
            <w:webHidden/>
          </w:rPr>
          <w:t>5</w:t>
        </w:r>
        <w:r w:rsidR="003F09A3">
          <w:rPr>
            <w:noProof/>
            <w:webHidden/>
          </w:rPr>
          <w:fldChar w:fldCharType="end"/>
        </w:r>
      </w:hyperlink>
    </w:p>
    <w:p w14:paraId="27B22548" w14:textId="734B7E35" w:rsidR="003F09A3" w:rsidRDefault="00E17CA1">
      <w:pPr>
        <w:pStyle w:val="Kazalovsebine3"/>
        <w:tabs>
          <w:tab w:val="left" w:pos="1320"/>
          <w:tab w:val="right" w:leader="dot" w:pos="9350"/>
        </w:tabs>
        <w:rPr>
          <w:rFonts w:cstheme="minorBidi"/>
          <w:noProof/>
        </w:rPr>
      </w:pPr>
      <w:hyperlink w:anchor="_Toc128551306" w:history="1">
        <w:r w:rsidR="003F09A3" w:rsidRPr="00A129FE">
          <w:rPr>
            <w:rStyle w:val="Hiperpovezava"/>
            <w:rFonts w:ascii="Trebuchet MS" w:hAnsi="Trebuchet MS" w:cs="Corbel"/>
            <w:noProof/>
          </w:rPr>
          <w:t>3.1.1.</w:t>
        </w:r>
        <w:r w:rsidR="003F09A3">
          <w:rPr>
            <w:rFonts w:cstheme="minorBidi"/>
            <w:noProof/>
          </w:rPr>
          <w:tab/>
        </w:r>
        <w:r w:rsidR="003F09A3" w:rsidRPr="00A129FE">
          <w:rPr>
            <w:rStyle w:val="Hiperpovezava"/>
            <w:rFonts w:ascii="Trebuchet MS" w:hAnsi="Trebuchet MS" w:cs="Corbel"/>
            <w:noProof/>
          </w:rPr>
          <w:t>VSEBINA IN OBLIKA KONČNE PONUDBE</w:t>
        </w:r>
        <w:r w:rsidR="003F09A3">
          <w:rPr>
            <w:noProof/>
            <w:webHidden/>
          </w:rPr>
          <w:tab/>
        </w:r>
        <w:r w:rsidR="003F09A3">
          <w:rPr>
            <w:noProof/>
            <w:webHidden/>
          </w:rPr>
          <w:fldChar w:fldCharType="begin"/>
        </w:r>
        <w:r w:rsidR="003F09A3">
          <w:rPr>
            <w:noProof/>
            <w:webHidden/>
          </w:rPr>
          <w:instrText xml:space="preserve"> PAGEREF _Toc128551306 \h </w:instrText>
        </w:r>
        <w:r w:rsidR="003F09A3">
          <w:rPr>
            <w:noProof/>
            <w:webHidden/>
          </w:rPr>
        </w:r>
        <w:r w:rsidR="003F09A3">
          <w:rPr>
            <w:noProof/>
            <w:webHidden/>
          </w:rPr>
          <w:fldChar w:fldCharType="separate"/>
        </w:r>
        <w:r w:rsidR="003F09A3">
          <w:rPr>
            <w:noProof/>
            <w:webHidden/>
          </w:rPr>
          <w:t>5</w:t>
        </w:r>
        <w:r w:rsidR="003F09A3">
          <w:rPr>
            <w:noProof/>
            <w:webHidden/>
          </w:rPr>
          <w:fldChar w:fldCharType="end"/>
        </w:r>
      </w:hyperlink>
    </w:p>
    <w:p w14:paraId="784D0987" w14:textId="52D72926" w:rsidR="003F09A3" w:rsidRDefault="00E17CA1">
      <w:pPr>
        <w:pStyle w:val="Kazalovsebine3"/>
        <w:tabs>
          <w:tab w:val="left" w:pos="1320"/>
          <w:tab w:val="right" w:leader="dot" w:pos="9350"/>
        </w:tabs>
        <w:rPr>
          <w:rFonts w:cstheme="minorBidi"/>
          <w:noProof/>
        </w:rPr>
      </w:pPr>
      <w:hyperlink w:anchor="_Toc128551307" w:history="1">
        <w:r w:rsidR="003F09A3" w:rsidRPr="00A129FE">
          <w:rPr>
            <w:rStyle w:val="Hiperpovezava"/>
            <w:rFonts w:ascii="Trebuchet MS" w:hAnsi="Trebuchet MS" w:cs="Corbel"/>
            <w:noProof/>
          </w:rPr>
          <w:t>3.1.2.</w:t>
        </w:r>
        <w:r w:rsidR="003F09A3">
          <w:rPr>
            <w:rFonts w:cstheme="minorBidi"/>
            <w:noProof/>
          </w:rPr>
          <w:tab/>
        </w:r>
        <w:r w:rsidR="003F09A3" w:rsidRPr="00A129FE">
          <w:rPr>
            <w:rStyle w:val="Hiperpovezava"/>
            <w:rFonts w:ascii="Trebuchet MS" w:hAnsi="Trebuchet MS" w:cs="Corbel"/>
            <w:noProof/>
          </w:rPr>
          <w:t>SKUPNA PONUDBA IN NASTOPANJE S PODIZVAJALCI</w:t>
        </w:r>
        <w:r w:rsidR="003F09A3">
          <w:rPr>
            <w:noProof/>
            <w:webHidden/>
          </w:rPr>
          <w:tab/>
        </w:r>
        <w:r w:rsidR="003F09A3">
          <w:rPr>
            <w:noProof/>
            <w:webHidden/>
          </w:rPr>
          <w:fldChar w:fldCharType="begin"/>
        </w:r>
        <w:r w:rsidR="003F09A3">
          <w:rPr>
            <w:noProof/>
            <w:webHidden/>
          </w:rPr>
          <w:instrText xml:space="preserve"> PAGEREF _Toc128551307 \h </w:instrText>
        </w:r>
        <w:r w:rsidR="003F09A3">
          <w:rPr>
            <w:noProof/>
            <w:webHidden/>
          </w:rPr>
        </w:r>
        <w:r w:rsidR="003F09A3">
          <w:rPr>
            <w:noProof/>
            <w:webHidden/>
          </w:rPr>
          <w:fldChar w:fldCharType="separate"/>
        </w:r>
        <w:r w:rsidR="003F09A3">
          <w:rPr>
            <w:noProof/>
            <w:webHidden/>
          </w:rPr>
          <w:t>6</w:t>
        </w:r>
        <w:r w:rsidR="003F09A3">
          <w:rPr>
            <w:noProof/>
            <w:webHidden/>
          </w:rPr>
          <w:fldChar w:fldCharType="end"/>
        </w:r>
      </w:hyperlink>
    </w:p>
    <w:p w14:paraId="3E738019" w14:textId="2CB55BBE" w:rsidR="003F09A3" w:rsidRDefault="00E17CA1">
      <w:pPr>
        <w:pStyle w:val="Kazalovsebine2"/>
        <w:tabs>
          <w:tab w:val="left" w:pos="880"/>
          <w:tab w:val="right" w:leader="dot" w:pos="9350"/>
        </w:tabs>
        <w:rPr>
          <w:rFonts w:cstheme="minorBidi"/>
          <w:noProof/>
        </w:rPr>
      </w:pPr>
      <w:hyperlink w:anchor="_Toc128551308" w:history="1">
        <w:r w:rsidR="003F09A3" w:rsidRPr="00A129FE">
          <w:rPr>
            <w:rStyle w:val="Hiperpovezava"/>
            <w:rFonts w:ascii="Trebuchet MS" w:hAnsi="Trebuchet MS" w:cs="Corbel"/>
            <w:noProof/>
          </w:rPr>
          <w:t>3.2.</w:t>
        </w:r>
        <w:r w:rsidR="003F09A3">
          <w:rPr>
            <w:rFonts w:cstheme="minorBidi"/>
            <w:noProof/>
          </w:rPr>
          <w:tab/>
        </w:r>
        <w:r w:rsidR="003F09A3" w:rsidRPr="00A129FE">
          <w:rPr>
            <w:rStyle w:val="Hiperpovezava"/>
            <w:rFonts w:ascii="Trebuchet MS" w:hAnsi="Trebuchet MS" w:cs="Corbel"/>
            <w:noProof/>
          </w:rPr>
          <w:t>ODDAJA, SPREMEMBA, UMIK TER JAVNO ODPIRANJE KONČNE PONUDBE</w:t>
        </w:r>
        <w:r w:rsidR="003F09A3">
          <w:rPr>
            <w:noProof/>
            <w:webHidden/>
          </w:rPr>
          <w:tab/>
        </w:r>
        <w:r w:rsidR="003F09A3">
          <w:rPr>
            <w:noProof/>
            <w:webHidden/>
          </w:rPr>
          <w:fldChar w:fldCharType="begin"/>
        </w:r>
        <w:r w:rsidR="003F09A3">
          <w:rPr>
            <w:noProof/>
            <w:webHidden/>
          </w:rPr>
          <w:instrText xml:space="preserve"> PAGEREF _Toc128551308 \h </w:instrText>
        </w:r>
        <w:r w:rsidR="003F09A3">
          <w:rPr>
            <w:noProof/>
            <w:webHidden/>
          </w:rPr>
        </w:r>
        <w:r w:rsidR="003F09A3">
          <w:rPr>
            <w:noProof/>
            <w:webHidden/>
          </w:rPr>
          <w:fldChar w:fldCharType="separate"/>
        </w:r>
        <w:r w:rsidR="003F09A3">
          <w:rPr>
            <w:noProof/>
            <w:webHidden/>
          </w:rPr>
          <w:t>6</w:t>
        </w:r>
        <w:r w:rsidR="003F09A3">
          <w:rPr>
            <w:noProof/>
            <w:webHidden/>
          </w:rPr>
          <w:fldChar w:fldCharType="end"/>
        </w:r>
      </w:hyperlink>
    </w:p>
    <w:p w14:paraId="700602E4" w14:textId="7F7D069E" w:rsidR="003F09A3" w:rsidRDefault="00E17CA1">
      <w:pPr>
        <w:pStyle w:val="Kazalovsebine1"/>
        <w:rPr>
          <w:rFonts w:cstheme="minorBidi"/>
          <w:noProof/>
        </w:rPr>
      </w:pPr>
      <w:hyperlink w:anchor="_Toc128551309" w:history="1">
        <w:r w:rsidR="003F09A3" w:rsidRPr="00A129FE">
          <w:rPr>
            <w:rStyle w:val="Hiperpovezava"/>
            <w:rFonts w:ascii="Trebuchet MS" w:hAnsi="Trebuchet MS" w:cs="Corbel"/>
            <w:noProof/>
          </w:rPr>
          <w:t>4.</w:t>
        </w:r>
        <w:r w:rsidR="003F09A3">
          <w:rPr>
            <w:rFonts w:cstheme="minorBidi"/>
            <w:noProof/>
          </w:rPr>
          <w:tab/>
        </w:r>
        <w:r w:rsidR="003F09A3" w:rsidRPr="00A129FE">
          <w:rPr>
            <w:rStyle w:val="Hiperpovezava"/>
            <w:rFonts w:ascii="Trebuchet MS" w:hAnsi="Trebuchet MS" w:cs="Corbel"/>
            <w:noProof/>
          </w:rPr>
          <w:t>POSTOPEK IZBIRE IZVAJALCA</w:t>
        </w:r>
        <w:r w:rsidR="003F09A3">
          <w:rPr>
            <w:noProof/>
            <w:webHidden/>
          </w:rPr>
          <w:tab/>
        </w:r>
        <w:r w:rsidR="003F09A3">
          <w:rPr>
            <w:noProof/>
            <w:webHidden/>
          </w:rPr>
          <w:fldChar w:fldCharType="begin"/>
        </w:r>
        <w:r w:rsidR="003F09A3">
          <w:rPr>
            <w:noProof/>
            <w:webHidden/>
          </w:rPr>
          <w:instrText xml:space="preserve"> PAGEREF _Toc128551309 \h </w:instrText>
        </w:r>
        <w:r w:rsidR="003F09A3">
          <w:rPr>
            <w:noProof/>
            <w:webHidden/>
          </w:rPr>
        </w:r>
        <w:r w:rsidR="003F09A3">
          <w:rPr>
            <w:noProof/>
            <w:webHidden/>
          </w:rPr>
          <w:fldChar w:fldCharType="separate"/>
        </w:r>
        <w:r w:rsidR="003F09A3">
          <w:rPr>
            <w:noProof/>
            <w:webHidden/>
          </w:rPr>
          <w:t>7</w:t>
        </w:r>
        <w:r w:rsidR="003F09A3">
          <w:rPr>
            <w:noProof/>
            <w:webHidden/>
          </w:rPr>
          <w:fldChar w:fldCharType="end"/>
        </w:r>
      </w:hyperlink>
    </w:p>
    <w:p w14:paraId="31A9CD6E" w14:textId="48272700" w:rsidR="003F09A3" w:rsidRDefault="00E17CA1">
      <w:pPr>
        <w:pStyle w:val="Kazalovsebine1"/>
        <w:rPr>
          <w:rFonts w:cstheme="minorBidi"/>
          <w:noProof/>
        </w:rPr>
      </w:pPr>
      <w:hyperlink w:anchor="_Toc128551310" w:history="1">
        <w:r w:rsidR="003F09A3" w:rsidRPr="00A129FE">
          <w:rPr>
            <w:rStyle w:val="Hiperpovezava"/>
            <w:rFonts w:ascii="Trebuchet MS" w:hAnsi="Trebuchet MS" w:cs="Corbel"/>
            <w:noProof/>
          </w:rPr>
          <w:t>5.</w:t>
        </w:r>
        <w:r w:rsidR="003F09A3">
          <w:rPr>
            <w:rFonts w:cstheme="minorBidi"/>
            <w:noProof/>
          </w:rPr>
          <w:tab/>
        </w:r>
        <w:r w:rsidR="003F09A3" w:rsidRPr="00A129FE">
          <w:rPr>
            <w:rStyle w:val="Hiperpovezava"/>
            <w:rFonts w:ascii="Trebuchet MS" w:hAnsi="Trebuchet MS" w:cs="Corbel"/>
            <w:noProof/>
          </w:rPr>
          <w:t>PONUDBENA FAZA</w:t>
        </w:r>
        <w:r w:rsidR="003F09A3">
          <w:rPr>
            <w:noProof/>
            <w:webHidden/>
          </w:rPr>
          <w:tab/>
        </w:r>
        <w:r w:rsidR="003F09A3">
          <w:rPr>
            <w:noProof/>
            <w:webHidden/>
          </w:rPr>
          <w:fldChar w:fldCharType="begin"/>
        </w:r>
        <w:r w:rsidR="003F09A3">
          <w:rPr>
            <w:noProof/>
            <w:webHidden/>
          </w:rPr>
          <w:instrText xml:space="preserve"> PAGEREF _Toc128551310 \h </w:instrText>
        </w:r>
        <w:r w:rsidR="003F09A3">
          <w:rPr>
            <w:noProof/>
            <w:webHidden/>
          </w:rPr>
        </w:r>
        <w:r w:rsidR="003F09A3">
          <w:rPr>
            <w:noProof/>
            <w:webHidden/>
          </w:rPr>
          <w:fldChar w:fldCharType="separate"/>
        </w:r>
        <w:r w:rsidR="003F09A3">
          <w:rPr>
            <w:noProof/>
            <w:webHidden/>
          </w:rPr>
          <w:t>7</w:t>
        </w:r>
        <w:r w:rsidR="003F09A3">
          <w:rPr>
            <w:noProof/>
            <w:webHidden/>
          </w:rPr>
          <w:fldChar w:fldCharType="end"/>
        </w:r>
      </w:hyperlink>
    </w:p>
    <w:p w14:paraId="5A3ABE51" w14:textId="01765CAD" w:rsidR="003F09A3" w:rsidRDefault="00E17CA1">
      <w:pPr>
        <w:pStyle w:val="Kazalovsebine1"/>
        <w:rPr>
          <w:rFonts w:cstheme="minorBidi"/>
          <w:noProof/>
        </w:rPr>
      </w:pPr>
      <w:hyperlink w:anchor="_Toc128551311" w:history="1">
        <w:r w:rsidR="003F09A3" w:rsidRPr="00A129FE">
          <w:rPr>
            <w:rStyle w:val="Hiperpovezava"/>
            <w:rFonts w:ascii="Trebuchet MS" w:hAnsi="Trebuchet MS" w:cs="Corbel"/>
            <w:noProof/>
          </w:rPr>
          <w:t>6.</w:t>
        </w:r>
        <w:r w:rsidR="003F09A3">
          <w:rPr>
            <w:rFonts w:cstheme="minorBidi"/>
            <w:noProof/>
          </w:rPr>
          <w:tab/>
        </w:r>
        <w:r w:rsidR="003F09A3" w:rsidRPr="00A129FE">
          <w:rPr>
            <w:rStyle w:val="Hiperpovezava"/>
            <w:rFonts w:ascii="Trebuchet MS" w:hAnsi="Trebuchet MS" w:cs="Corbel"/>
            <w:noProof/>
          </w:rPr>
          <w:t>OBRAZCI ZA SESTAVO KONČNE PONUDBE</w:t>
        </w:r>
        <w:r w:rsidR="003F09A3">
          <w:rPr>
            <w:noProof/>
            <w:webHidden/>
          </w:rPr>
          <w:tab/>
        </w:r>
        <w:r w:rsidR="003F09A3">
          <w:rPr>
            <w:noProof/>
            <w:webHidden/>
          </w:rPr>
          <w:fldChar w:fldCharType="begin"/>
        </w:r>
        <w:r w:rsidR="003F09A3">
          <w:rPr>
            <w:noProof/>
            <w:webHidden/>
          </w:rPr>
          <w:instrText xml:space="preserve"> PAGEREF _Toc128551311 \h </w:instrText>
        </w:r>
        <w:r w:rsidR="003F09A3">
          <w:rPr>
            <w:noProof/>
            <w:webHidden/>
          </w:rPr>
        </w:r>
        <w:r w:rsidR="003F09A3">
          <w:rPr>
            <w:noProof/>
            <w:webHidden/>
          </w:rPr>
          <w:fldChar w:fldCharType="separate"/>
        </w:r>
        <w:r w:rsidR="003F09A3">
          <w:rPr>
            <w:noProof/>
            <w:webHidden/>
          </w:rPr>
          <w:t>9</w:t>
        </w:r>
        <w:r w:rsidR="003F09A3">
          <w:rPr>
            <w:noProof/>
            <w:webHidden/>
          </w:rPr>
          <w:fldChar w:fldCharType="end"/>
        </w:r>
      </w:hyperlink>
    </w:p>
    <w:p w14:paraId="1AA3FC99" w14:textId="5CCA7FB5" w:rsidR="003F09A3" w:rsidRDefault="00E17CA1">
      <w:pPr>
        <w:pStyle w:val="Kazalovsebine2"/>
        <w:tabs>
          <w:tab w:val="left" w:pos="880"/>
          <w:tab w:val="right" w:leader="dot" w:pos="9350"/>
        </w:tabs>
        <w:rPr>
          <w:rFonts w:cstheme="minorBidi"/>
          <w:noProof/>
        </w:rPr>
      </w:pPr>
      <w:hyperlink w:anchor="_Toc128551312" w:history="1">
        <w:r w:rsidR="003F09A3" w:rsidRPr="00A129FE">
          <w:rPr>
            <w:rStyle w:val="Hiperpovezava"/>
            <w:rFonts w:ascii="Trebuchet MS" w:hAnsi="Trebuchet MS" w:cs="Corbel"/>
            <w:noProof/>
          </w:rPr>
          <w:t>6.1.</w:t>
        </w:r>
        <w:r w:rsidR="003F09A3">
          <w:rPr>
            <w:rFonts w:cstheme="minorBidi"/>
            <w:noProof/>
          </w:rPr>
          <w:tab/>
        </w:r>
        <w:r w:rsidR="003F09A3" w:rsidRPr="00A129FE">
          <w:rPr>
            <w:rStyle w:val="Hiperpovezava"/>
            <w:rFonts w:ascii="Trebuchet MS" w:hAnsi="Trebuchet MS" w:cs="Corbel"/>
            <w:noProof/>
          </w:rPr>
          <w:t>OVOJNICA</w:t>
        </w:r>
        <w:r w:rsidR="003F09A3">
          <w:rPr>
            <w:noProof/>
            <w:webHidden/>
          </w:rPr>
          <w:tab/>
        </w:r>
        <w:r w:rsidR="003F09A3">
          <w:rPr>
            <w:noProof/>
            <w:webHidden/>
          </w:rPr>
          <w:fldChar w:fldCharType="begin"/>
        </w:r>
        <w:r w:rsidR="003F09A3">
          <w:rPr>
            <w:noProof/>
            <w:webHidden/>
          </w:rPr>
          <w:instrText xml:space="preserve"> PAGEREF _Toc128551312 \h </w:instrText>
        </w:r>
        <w:r w:rsidR="003F09A3">
          <w:rPr>
            <w:noProof/>
            <w:webHidden/>
          </w:rPr>
        </w:r>
        <w:r w:rsidR="003F09A3">
          <w:rPr>
            <w:noProof/>
            <w:webHidden/>
          </w:rPr>
          <w:fldChar w:fldCharType="separate"/>
        </w:r>
        <w:r w:rsidR="003F09A3">
          <w:rPr>
            <w:noProof/>
            <w:webHidden/>
          </w:rPr>
          <w:t>9</w:t>
        </w:r>
        <w:r w:rsidR="003F09A3">
          <w:rPr>
            <w:noProof/>
            <w:webHidden/>
          </w:rPr>
          <w:fldChar w:fldCharType="end"/>
        </w:r>
      </w:hyperlink>
    </w:p>
    <w:p w14:paraId="201E44E3" w14:textId="05DC7849" w:rsidR="003F09A3" w:rsidRDefault="00E17CA1">
      <w:pPr>
        <w:pStyle w:val="Kazalovsebine2"/>
        <w:tabs>
          <w:tab w:val="left" w:pos="880"/>
          <w:tab w:val="right" w:leader="dot" w:pos="9350"/>
        </w:tabs>
        <w:rPr>
          <w:rFonts w:cstheme="minorBidi"/>
          <w:noProof/>
        </w:rPr>
      </w:pPr>
      <w:hyperlink w:anchor="_Toc128551313" w:history="1">
        <w:r w:rsidR="003F09A3" w:rsidRPr="00A129FE">
          <w:rPr>
            <w:rStyle w:val="Hiperpovezava"/>
            <w:rFonts w:ascii="Trebuchet MS" w:hAnsi="Trebuchet MS" w:cs="Corbel"/>
            <w:noProof/>
          </w:rPr>
          <w:t>6.2.</w:t>
        </w:r>
        <w:r w:rsidR="003F09A3">
          <w:rPr>
            <w:rFonts w:cstheme="minorBidi"/>
            <w:noProof/>
          </w:rPr>
          <w:tab/>
        </w:r>
        <w:r w:rsidR="003F09A3" w:rsidRPr="00A129FE">
          <w:rPr>
            <w:rStyle w:val="Hiperpovezava"/>
            <w:rFonts w:ascii="Trebuchet MS" w:hAnsi="Trebuchet MS" w:cs="Corbel"/>
            <w:noProof/>
          </w:rPr>
          <w:t>KONČNA PONUDBA št. ___________</w:t>
        </w:r>
        <w:r w:rsidR="003F09A3">
          <w:rPr>
            <w:noProof/>
            <w:webHidden/>
          </w:rPr>
          <w:tab/>
        </w:r>
        <w:r w:rsidR="003F09A3">
          <w:rPr>
            <w:noProof/>
            <w:webHidden/>
          </w:rPr>
          <w:fldChar w:fldCharType="begin"/>
        </w:r>
        <w:r w:rsidR="003F09A3">
          <w:rPr>
            <w:noProof/>
            <w:webHidden/>
          </w:rPr>
          <w:instrText xml:space="preserve"> PAGEREF _Toc128551313 \h </w:instrText>
        </w:r>
        <w:r w:rsidR="003F09A3">
          <w:rPr>
            <w:noProof/>
            <w:webHidden/>
          </w:rPr>
        </w:r>
        <w:r w:rsidR="003F09A3">
          <w:rPr>
            <w:noProof/>
            <w:webHidden/>
          </w:rPr>
          <w:fldChar w:fldCharType="separate"/>
        </w:r>
        <w:r w:rsidR="003F09A3">
          <w:rPr>
            <w:noProof/>
            <w:webHidden/>
          </w:rPr>
          <w:t>10</w:t>
        </w:r>
        <w:r w:rsidR="003F09A3">
          <w:rPr>
            <w:noProof/>
            <w:webHidden/>
          </w:rPr>
          <w:fldChar w:fldCharType="end"/>
        </w:r>
      </w:hyperlink>
    </w:p>
    <w:p w14:paraId="444580FF" w14:textId="5D51246D" w:rsidR="003F09A3" w:rsidRDefault="00E17CA1">
      <w:pPr>
        <w:pStyle w:val="Kazalovsebine2"/>
        <w:tabs>
          <w:tab w:val="left" w:pos="880"/>
          <w:tab w:val="right" w:leader="dot" w:pos="9350"/>
        </w:tabs>
        <w:rPr>
          <w:rFonts w:cstheme="minorBidi"/>
          <w:noProof/>
        </w:rPr>
      </w:pPr>
      <w:hyperlink w:anchor="_Toc128551314" w:history="1">
        <w:r w:rsidR="003F09A3" w:rsidRPr="00A129FE">
          <w:rPr>
            <w:rStyle w:val="Hiperpovezava"/>
            <w:rFonts w:ascii="Trebuchet MS" w:hAnsi="Trebuchet MS" w:cs="Corbel"/>
            <w:noProof/>
          </w:rPr>
          <w:t>6.3.</w:t>
        </w:r>
        <w:r w:rsidR="003F09A3">
          <w:rPr>
            <w:rFonts w:cstheme="minorBidi"/>
            <w:noProof/>
          </w:rPr>
          <w:tab/>
        </w:r>
        <w:r w:rsidR="003F09A3" w:rsidRPr="00A129FE">
          <w:rPr>
            <w:rStyle w:val="Hiperpovezava"/>
            <w:rFonts w:ascii="Trebuchet MS" w:hAnsi="Trebuchet MS" w:cs="Corbel"/>
            <w:noProof/>
          </w:rPr>
          <w:t>IZJAVA PONUDNIKA</w:t>
        </w:r>
        <w:r w:rsidR="003F09A3">
          <w:rPr>
            <w:noProof/>
            <w:webHidden/>
          </w:rPr>
          <w:tab/>
        </w:r>
        <w:r w:rsidR="003F09A3">
          <w:rPr>
            <w:noProof/>
            <w:webHidden/>
          </w:rPr>
          <w:fldChar w:fldCharType="begin"/>
        </w:r>
        <w:r w:rsidR="003F09A3">
          <w:rPr>
            <w:noProof/>
            <w:webHidden/>
          </w:rPr>
          <w:instrText xml:space="preserve"> PAGEREF _Toc128551314 \h </w:instrText>
        </w:r>
        <w:r w:rsidR="003F09A3">
          <w:rPr>
            <w:noProof/>
            <w:webHidden/>
          </w:rPr>
        </w:r>
        <w:r w:rsidR="003F09A3">
          <w:rPr>
            <w:noProof/>
            <w:webHidden/>
          </w:rPr>
          <w:fldChar w:fldCharType="separate"/>
        </w:r>
        <w:r w:rsidR="003F09A3">
          <w:rPr>
            <w:noProof/>
            <w:webHidden/>
          </w:rPr>
          <w:t>12</w:t>
        </w:r>
        <w:r w:rsidR="003F09A3">
          <w:rPr>
            <w:noProof/>
            <w:webHidden/>
          </w:rPr>
          <w:fldChar w:fldCharType="end"/>
        </w:r>
      </w:hyperlink>
    </w:p>
    <w:p w14:paraId="397289E2" w14:textId="53BB5D2F" w:rsidR="003F09A3" w:rsidRDefault="00E17CA1">
      <w:pPr>
        <w:pStyle w:val="Kazalovsebine2"/>
        <w:tabs>
          <w:tab w:val="left" w:pos="880"/>
          <w:tab w:val="right" w:leader="dot" w:pos="9350"/>
        </w:tabs>
        <w:rPr>
          <w:rFonts w:cstheme="minorBidi"/>
          <w:noProof/>
        </w:rPr>
      </w:pPr>
      <w:hyperlink w:anchor="_Toc128551315" w:history="1">
        <w:r w:rsidR="003F09A3" w:rsidRPr="00A129FE">
          <w:rPr>
            <w:rStyle w:val="Hiperpovezava"/>
            <w:rFonts w:ascii="Trebuchet MS" w:hAnsi="Trebuchet MS" w:cs="Corbel"/>
            <w:noProof/>
          </w:rPr>
          <w:t>6.4.</w:t>
        </w:r>
        <w:r w:rsidR="003F09A3">
          <w:rPr>
            <w:rFonts w:cstheme="minorBidi"/>
            <w:noProof/>
          </w:rPr>
          <w:tab/>
        </w:r>
        <w:r w:rsidR="003F09A3" w:rsidRPr="00A129FE">
          <w:rPr>
            <w:rStyle w:val="Hiperpovezava"/>
            <w:rFonts w:ascii="Trebuchet MS" w:hAnsi="Trebuchet MS" w:cs="Corbel"/>
            <w:noProof/>
          </w:rPr>
          <w:t>VZOREC KONCESIJSKE POGODBE</w:t>
        </w:r>
        <w:r w:rsidR="003F09A3">
          <w:rPr>
            <w:noProof/>
            <w:webHidden/>
          </w:rPr>
          <w:tab/>
        </w:r>
        <w:r w:rsidR="003F09A3">
          <w:rPr>
            <w:noProof/>
            <w:webHidden/>
          </w:rPr>
          <w:fldChar w:fldCharType="begin"/>
        </w:r>
        <w:r w:rsidR="003F09A3">
          <w:rPr>
            <w:noProof/>
            <w:webHidden/>
          </w:rPr>
          <w:instrText xml:space="preserve"> PAGEREF _Toc128551315 \h </w:instrText>
        </w:r>
        <w:r w:rsidR="003F09A3">
          <w:rPr>
            <w:noProof/>
            <w:webHidden/>
          </w:rPr>
        </w:r>
        <w:r w:rsidR="003F09A3">
          <w:rPr>
            <w:noProof/>
            <w:webHidden/>
          </w:rPr>
          <w:fldChar w:fldCharType="separate"/>
        </w:r>
        <w:r w:rsidR="003F09A3">
          <w:rPr>
            <w:noProof/>
            <w:webHidden/>
          </w:rPr>
          <w:t>13</w:t>
        </w:r>
        <w:r w:rsidR="003F09A3">
          <w:rPr>
            <w:noProof/>
            <w:webHidden/>
          </w:rPr>
          <w:fldChar w:fldCharType="end"/>
        </w:r>
      </w:hyperlink>
    </w:p>
    <w:p w14:paraId="239E0124" w14:textId="7A20755F" w:rsidR="00E5092E" w:rsidRDefault="00764AE2" w:rsidP="007A1B19">
      <w:pPr>
        <w:rPr>
          <w:rFonts w:ascii="Trebuchet MS" w:hAnsi="Trebuchet MS" w:cs="Corbel"/>
          <w:sz w:val="16"/>
          <w:szCs w:val="18"/>
        </w:rPr>
      </w:pPr>
      <w:r w:rsidRPr="00581F62">
        <w:rPr>
          <w:rFonts w:ascii="Trebuchet MS" w:hAnsi="Trebuchet MS" w:cs="Corbel"/>
          <w:sz w:val="16"/>
          <w:szCs w:val="18"/>
        </w:rPr>
        <w:fldChar w:fldCharType="end"/>
      </w:r>
    </w:p>
    <w:p w14:paraId="7F9E855C" w14:textId="77777777" w:rsidR="00734122" w:rsidRDefault="00734122" w:rsidP="007A1B19">
      <w:pPr>
        <w:rPr>
          <w:rFonts w:ascii="Trebuchet MS" w:hAnsi="Trebuchet MS" w:cs="Corbel"/>
          <w:sz w:val="16"/>
          <w:szCs w:val="18"/>
        </w:rPr>
      </w:pPr>
    </w:p>
    <w:p w14:paraId="7F6F1EF7" w14:textId="77777777" w:rsidR="00734122" w:rsidRDefault="00734122" w:rsidP="007A1B19">
      <w:pPr>
        <w:rPr>
          <w:rFonts w:ascii="Trebuchet MS" w:hAnsi="Trebuchet MS" w:cs="Corbel"/>
          <w:sz w:val="16"/>
          <w:szCs w:val="18"/>
        </w:rPr>
      </w:pPr>
    </w:p>
    <w:p w14:paraId="6503F65E" w14:textId="77777777" w:rsidR="00734122" w:rsidRDefault="00734122" w:rsidP="007A1B19">
      <w:pPr>
        <w:rPr>
          <w:rFonts w:ascii="Trebuchet MS" w:hAnsi="Trebuchet MS" w:cs="Corbel"/>
          <w:sz w:val="16"/>
          <w:szCs w:val="18"/>
        </w:rPr>
      </w:pPr>
    </w:p>
    <w:p w14:paraId="3B460AC6" w14:textId="77777777" w:rsidR="005B63D1" w:rsidRDefault="005B63D1" w:rsidP="007A1B19">
      <w:pPr>
        <w:rPr>
          <w:rFonts w:ascii="Trebuchet MS" w:hAnsi="Trebuchet MS" w:cs="Corbel"/>
          <w:sz w:val="16"/>
          <w:szCs w:val="18"/>
        </w:rPr>
      </w:pPr>
    </w:p>
    <w:p w14:paraId="640F721A" w14:textId="77777777" w:rsidR="00734122" w:rsidRDefault="00734122" w:rsidP="007A1B19">
      <w:pPr>
        <w:rPr>
          <w:rFonts w:ascii="Trebuchet MS" w:hAnsi="Trebuchet MS" w:cs="Corbel"/>
          <w:sz w:val="16"/>
          <w:szCs w:val="18"/>
        </w:rPr>
      </w:pPr>
    </w:p>
    <w:p w14:paraId="3F99363F" w14:textId="72C69B91" w:rsidR="00734122" w:rsidRDefault="00734122" w:rsidP="007A1B19">
      <w:pPr>
        <w:rPr>
          <w:rFonts w:ascii="Trebuchet MS" w:hAnsi="Trebuchet MS" w:cs="Corbel"/>
          <w:sz w:val="16"/>
          <w:szCs w:val="18"/>
        </w:rPr>
      </w:pPr>
    </w:p>
    <w:p w14:paraId="30395B4F" w14:textId="77777777" w:rsidR="003F09A3" w:rsidRDefault="003F09A3" w:rsidP="007A1B19">
      <w:pPr>
        <w:rPr>
          <w:rFonts w:ascii="Trebuchet MS" w:hAnsi="Trebuchet MS" w:cs="Corbel"/>
          <w:sz w:val="16"/>
          <w:szCs w:val="18"/>
        </w:rPr>
      </w:pPr>
    </w:p>
    <w:p w14:paraId="7B5212EF" w14:textId="77777777" w:rsidR="003F09A3" w:rsidRDefault="003F09A3" w:rsidP="007A1B19">
      <w:pPr>
        <w:rPr>
          <w:rFonts w:ascii="Trebuchet MS" w:hAnsi="Trebuchet MS" w:cs="Corbel"/>
          <w:sz w:val="16"/>
          <w:szCs w:val="18"/>
        </w:rPr>
      </w:pPr>
    </w:p>
    <w:p w14:paraId="484AF233" w14:textId="77777777" w:rsidR="00782A45" w:rsidRDefault="00782A45" w:rsidP="007A1B19">
      <w:pPr>
        <w:rPr>
          <w:rFonts w:ascii="Trebuchet MS" w:hAnsi="Trebuchet MS" w:cs="Corbel"/>
          <w:sz w:val="16"/>
          <w:szCs w:val="18"/>
        </w:rPr>
      </w:pPr>
    </w:p>
    <w:p w14:paraId="73C2F0D1" w14:textId="77777777" w:rsidR="00734122" w:rsidRPr="00581F62" w:rsidRDefault="00734122" w:rsidP="007A1B19">
      <w:pPr>
        <w:rPr>
          <w:rFonts w:ascii="Trebuchet MS" w:hAnsi="Trebuchet MS" w:cs="Corbel"/>
          <w:sz w:val="2"/>
          <w:szCs w:val="2"/>
        </w:rPr>
      </w:pPr>
    </w:p>
    <w:p w14:paraId="189D6B47" w14:textId="20821D1E" w:rsidR="007A1B19" w:rsidRPr="00581F62" w:rsidRDefault="007A1B19" w:rsidP="007A1B19">
      <w:pPr>
        <w:pStyle w:val="Naslov1"/>
        <w:numPr>
          <w:ilvl w:val="0"/>
          <w:numId w:val="1"/>
        </w:numPr>
        <w:rPr>
          <w:rFonts w:ascii="Trebuchet MS" w:hAnsi="Trebuchet MS" w:cs="Corbel"/>
          <w:color w:val="auto"/>
        </w:rPr>
      </w:pPr>
      <w:bookmarkStart w:id="1" w:name="_Toc128551297"/>
      <w:r w:rsidRPr="00581F62">
        <w:rPr>
          <w:rFonts w:ascii="Trebuchet MS" w:hAnsi="Trebuchet MS" w:cs="Corbel"/>
          <w:color w:val="auto"/>
        </w:rPr>
        <w:lastRenderedPageBreak/>
        <w:t xml:space="preserve">POVABILO K </w:t>
      </w:r>
      <w:r w:rsidR="005B63D1" w:rsidRPr="005B63D1">
        <w:rPr>
          <w:rFonts w:ascii="Trebuchet MS" w:hAnsi="Trebuchet MS" w:cs="Corbel"/>
          <w:color w:val="auto"/>
        </w:rPr>
        <w:t>ODDAJI KONČNE PONUDBE</w:t>
      </w:r>
      <w:bookmarkEnd w:id="1"/>
    </w:p>
    <w:p w14:paraId="6A294541" w14:textId="2C486B94" w:rsidR="00E5092E" w:rsidRPr="00581F62" w:rsidRDefault="00B357F8" w:rsidP="008F5DA7">
      <w:pPr>
        <w:jc w:val="both"/>
        <w:rPr>
          <w:rFonts w:ascii="Trebuchet MS" w:hAnsi="Trebuchet MS"/>
        </w:rPr>
      </w:pPr>
      <w:r>
        <w:rPr>
          <w:rFonts w:ascii="Trebuchet MS" w:hAnsi="Trebuchet MS" w:cs="Corbel"/>
        </w:rPr>
        <w:t>Šolski center Nova Gorica</w:t>
      </w:r>
      <w:r w:rsidR="00B42E1E" w:rsidRPr="00581F62">
        <w:rPr>
          <w:rFonts w:ascii="Trebuchet MS" w:hAnsi="Trebuchet MS" w:cs="Corbel"/>
        </w:rPr>
        <w:t xml:space="preserve">, </w:t>
      </w:r>
      <w:r>
        <w:rPr>
          <w:rFonts w:ascii="Trebuchet MS" w:hAnsi="Trebuchet MS" w:cs="Corbel"/>
        </w:rPr>
        <w:t>Cankarjeva ulica 10</w:t>
      </w:r>
      <w:r w:rsidR="00B42E1E" w:rsidRPr="00581F62">
        <w:rPr>
          <w:rFonts w:ascii="Trebuchet MS" w:hAnsi="Trebuchet MS" w:cs="Corbel"/>
        </w:rPr>
        <w:t xml:space="preserve">, </w:t>
      </w:r>
      <w:r>
        <w:rPr>
          <w:rFonts w:ascii="Trebuchet MS" w:hAnsi="Trebuchet MS" w:cs="Corbel"/>
        </w:rPr>
        <w:t>5000 Nova Gorica</w:t>
      </w:r>
      <w:r w:rsidR="00923436" w:rsidRPr="00581F62">
        <w:rPr>
          <w:rFonts w:ascii="Trebuchet MS" w:hAnsi="Trebuchet MS" w:cs="Corbel"/>
        </w:rPr>
        <w:t xml:space="preserve">, </w:t>
      </w:r>
      <w:r w:rsidR="004A7243" w:rsidRPr="00581F62">
        <w:rPr>
          <w:rFonts w:ascii="Trebuchet MS" w:hAnsi="Trebuchet MS" w:cs="Arial"/>
        </w:rPr>
        <w:t xml:space="preserve">v okviru javnega razpisa za </w:t>
      </w:r>
      <w:r w:rsidR="007D7239">
        <w:rPr>
          <w:rFonts w:ascii="Trebuchet MS" w:hAnsi="Trebuchet MS" w:cs="Arial"/>
        </w:rPr>
        <w:t>Podelitev koncesije za izvedbo projekta energetskega pogodbeništva na objektih Šolskega centra Nova Gorica</w:t>
      </w:r>
      <w:r w:rsidR="004A7243" w:rsidRPr="00581F62">
        <w:rPr>
          <w:rFonts w:ascii="Trebuchet MS" w:hAnsi="Trebuchet MS" w:cs="Arial"/>
        </w:rPr>
        <w:t xml:space="preserve">, </w:t>
      </w:r>
      <w:r w:rsidR="00436A37" w:rsidRPr="00581F62">
        <w:rPr>
          <w:rFonts w:ascii="Trebuchet MS" w:hAnsi="Trebuchet MS" w:cs="Arial"/>
        </w:rPr>
        <w:t xml:space="preserve">objavljenega v </w:t>
      </w:r>
      <w:r w:rsidR="00B42E1E" w:rsidRPr="00581F62">
        <w:rPr>
          <w:rFonts w:ascii="Trebuchet MS" w:hAnsi="Trebuchet MS" w:cs="Arial"/>
        </w:rPr>
        <w:t xml:space="preserve">Uradnem listu RS, št. </w:t>
      </w:r>
      <w:r w:rsidR="00AE1533" w:rsidRPr="00AE1533">
        <w:rPr>
          <w:rFonts w:ascii="Trebuchet MS" w:hAnsi="Trebuchet MS" w:cs="Arial"/>
        </w:rPr>
        <w:t>91/2020 (26.06.2020) in 113/2020 (21.08.2020)</w:t>
      </w:r>
      <w:r w:rsidR="004A7243" w:rsidRPr="00581F62">
        <w:rPr>
          <w:rFonts w:ascii="Trebuchet MS" w:hAnsi="Trebuchet MS" w:cs="Corbel"/>
        </w:rPr>
        <w:t xml:space="preserve">, </w:t>
      </w:r>
      <w:bookmarkStart w:id="2" w:name="_Hlk517992344"/>
      <w:r w:rsidR="00ED7998" w:rsidRPr="00ED7998">
        <w:rPr>
          <w:rFonts w:ascii="Trebuchet MS" w:hAnsi="Trebuchet MS" w:cs="Corbel"/>
        </w:rPr>
        <w:t xml:space="preserve">kandidata obvešča, da je faza dialoga zaključena. Ob tem ponudnika vabimo k oddaji končne ponudbe, ki mora biti v celoti pripravljena v skladu s predmetno razpisno dokumentacijo in preostalo dokumentacijo omenjenega javnega razpisa, ki je brezplačna in ponudnikom v celoti dostopna na spletni strani: </w:t>
      </w:r>
      <w:hyperlink r:id="rId11" w:history="1">
        <w:r w:rsidR="00DB0B1A" w:rsidRPr="003F0356">
          <w:rPr>
            <w:rStyle w:val="Hiperpovezava"/>
            <w:rFonts w:ascii="Trebuchet MS" w:hAnsi="Trebuchet MS" w:cs="Corbel"/>
          </w:rPr>
          <w:t>http://www.scng.si/</w:t>
        </w:r>
      </w:hyperlink>
      <w:r w:rsidR="00DB0B1A" w:rsidRPr="001F015B">
        <w:rPr>
          <w:rFonts w:ascii="Trebuchet MS" w:hAnsi="Trebuchet MS"/>
        </w:rPr>
        <w:t>.</w:t>
      </w:r>
      <w:bookmarkEnd w:id="2"/>
      <w:r w:rsidR="00DB0B1A">
        <w:rPr>
          <w:rFonts w:ascii="Trebuchet MS" w:hAnsi="Trebuchet MS"/>
        </w:rPr>
        <w:t xml:space="preserve">  </w:t>
      </w:r>
      <w:r w:rsidR="00DB0B1A" w:rsidRPr="001F015B">
        <w:rPr>
          <w:rFonts w:ascii="Trebuchet MS" w:hAnsi="Trebuchet MS"/>
        </w:rPr>
        <w:t xml:space="preserve">  </w:t>
      </w:r>
    </w:p>
    <w:p w14:paraId="4C52ACDF" w14:textId="078755C5" w:rsidR="004A7243" w:rsidRPr="00581F62" w:rsidRDefault="00EB21A2" w:rsidP="004A7243">
      <w:pPr>
        <w:jc w:val="both"/>
        <w:rPr>
          <w:rFonts w:ascii="Trebuchet MS" w:hAnsi="Trebuchet MS" w:cs="Corbel"/>
        </w:rPr>
      </w:pPr>
      <w:r w:rsidRPr="00EB21A2">
        <w:rPr>
          <w:rFonts w:ascii="Trebuchet MS" w:hAnsi="Trebuchet MS" w:cs="Corbel"/>
        </w:rPr>
        <w:t>Faza predložitve končne ponudbe (ponudbena faza) predstavlja nadaljevanje javnega razpisa, zaradi česar predmetna razpisna dokumentacija predstavlja nadaljevanje oziroma dopolnitev razpisne dokumentacije javnega razpisa in skupaj tvori celoto</w:t>
      </w:r>
      <w:r w:rsidR="004A7243" w:rsidRPr="00581F62">
        <w:rPr>
          <w:rFonts w:ascii="Trebuchet MS" w:hAnsi="Trebuchet MS" w:cs="Corbel"/>
        </w:rPr>
        <w:t>.</w:t>
      </w:r>
    </w:p>
    <w:p w14:paraId="1ABED42F" w14:textId="77777777" w:rsidR="000810E7" w:rsidRPr="00581F62" w:rsidRDefault="009672CB" w:rsidP="00470EA7">
      <w:pPr>
        <w:pStyle w:val="Naslov1"/>
        <w:numPr>
          <w:ilvl w:val="0"/>
          <w:numId w:val="1"/>
        </w:numPr>
        <w:rPr>
          <w:rFonts w:ascii="Trebuchet MS" w:hAnsi="Trebuchet MS" w:cs="Corbel"/>
          <w:color w:val="auto"/>
        </w:rPr>
      </w:pPr>
      <w:bookmarkStart w:id="3" w:name="_Toc128551298"/>
      <w:r w:rsidRPr="00581F62">
        <w:rPr>
          <w:rFonts w:ascii="Trebuchet MS" w:hAnsi="Trebuchet MS" w:cs="Corbel"/>
          <w:color w:val="auto"/>
        </w:rPr>
        <w:t>SPLOŠNE INFORMACIJE O JAVNEM RAZPISU</w:t>
      </w:r>
      <w:bookmarkEnd w:id="3"/>
    </w:p>
    <w:p w14:paraId="25DEDB81" w14:textId="082F9F36" w:rsidR="00B42E1E" w:rsidRPr="00581F62" w:rsidRDefault="00B42E1E" w:rsidP="00B42E1E">
      <w:pPr>
        <w:jc w:val="both"/>
        <w:rPr>
          <w:rFonts w:ascii="Trebuchet MS" w:hAnsi="Trebuchet MS" w:cs="Corbel"/>
          <w:b/>
        </w:rPr>
      </w:pPr>
      <w:r w:rsidRPr="00581F62">
        <w:rPr>
          <w:rFonts w:ascii="Trebuchet MS" w:hAnsi="Trebuchet MS" w:cs="Corbel"/>
          <w:b/>
        </w:rPr>
        <w:t xml:space="preserve">Ime javnega razpisa: </w:t>
      </w:r>
      <w:bookmarkStart w:id="4" w:name="_Hlk517992373"/>
      <w:r w:rsidRPr="00581F62">
        <w:rPr>
          <w:rFonts w:ascii="Trebuchet MS" w:hAnsi="Trebuchet MS" w:cs="Corbel"/>
        </w:rPr>
        <w:t>»</w:t>
      </w:r>
      <w:r w:rsidR="007D7239">
        <w:rPr>
          <w:rFonts w:ascii="Trebuchet MS" w:hAnsi="Trebuchet MS" w:cs="Corbel"/>
        </w:rPr>
        <w:t>Podelitev koncesije za izvedbo projekta energetskega pogodbeništva na objektih Šolskega centra Nova Gorica</w:t>
      </w:r>
      <w:r w:rsidRPr="00581F62">
        <w:rPr>
          <w:rFonts w:ascii="Trebuchet MS" w:hAnsi="Trebuchet MS" w:cs="Corbel"/>
        </w:rPr>
        <w:t>«</w:t>
      </w:r>
      <w:bookmarkEnd w:id="4"/>
    </w:p>
    <w:p w14:paraId="7197A1D4" w14:textId="249FEE85" w:rsidR="002238DC" w:rsidRPr="00581F62" w:rsidRDefault="00B42E1E" w:rsidP="00086141">
      <w:pPr>
        <w:jc w:val="both"/>
        <w:rPr>
          <w:rFonts w:ascii="Trebuchet MS" w:hAnsi="Trebuchet MS" w:cs="Corbel"/>
        </w:rPr>
      </w:pPr>
      <w:r w:rsidRPr="00581F62">
        <w:rPr>
          <w:rFonts w:ascii="Trebuchet MS" w:hAnsi="Trebuchet MS" w:cs="Corbel"/>
          <w:b/>
        </w:rPr>
        <w:t xml:space="preserve">Številka javnega razpisa: </w:t>
      </w:r>
      <w:r w:rsidR="00CA0AEB">
        <w:rPr>
          <w:rFonts w:ascii="Trebuchet MS" w:hAnsi="Trebuchet MS" w:cs="Arial"/>
          <w:szCs w:val="20"/>
        </w:rPr>
        <w:t>430-001/2023</w:t>
      </w:r>
    </w:p>
    <w:p w14:paraId="6128242C" w14:textId="77777777" w:rsidR="00E753AF" w:rsidRPr="00581F62" w:rsidRDefault="00E753AF" w:rsidP="00E753AF">
      <w:pPr>
        <w:pStyle w:val="Naslov2"/>
        <w:numPr>
          <w:ilvl w:val="1"/>
          <w:numId w:val="1"/>
        </w:numPr>
        <w:rPr>
          <w:rFonts w:ascii="Trebuchet MS" w:hAnsi="Trebuchet MS" w:cs="Corbel"/>
          <w:color w:val="auto"/>
        </w:rPr>
      </w:pPr>
      <w:bookmarkStart w:id="5" w:name="_Toc128551299"/>
      <w:r w:rsidRPr="00581F62">
        <w:rPr>
          <w:rFonts w:ascii="Trebuchet MS" w:hAnsi="Trebuchet MS" w:cs="Corbel"/>
          <w:color w:val="auto"/>
        </w:rPr>
        <w:t>OPREDELITEV IZRAZOV UPORABLJENIH V JAVNEM RAZPISU</w:t>
      </w:r>
      <w:bookmarkEnd w:id="5"/>
    </w:p>
    <w:p w14:paraId="5C008406" w14:textId="77777777" w:rsidR="00E753AF" w:rsidRPr="00581F62" w:rsidRDefault="00E753AF" w:rsidP="00E753AF">
      <w:pPr>
        <w:jc w:val="both"/>
        <w:rPr>
          <w:rFonts w:ascii="Trebuchet MS" w:hAnsi="Trebuchet MS" w:cs="Corbel"/>
          <w:b/>
        </w:rPr>
      </w:pPr>
      <w:r w:rsidRPr="00581F62">
        <w:rPr>
          <w:rFonts w:ascii="Trebuchet MS" w:hAnsi="Trebuchet MS" w:cs="Corbel"/>
          <w:b/>
        </w:rPr>
        <w:t xml:space="preserve">Prijavitelj </w:t>
      </w:r>
      <w:r w:rsidRPr="00581F62">
        <w:rPr>
          <w:rFonts w:ascii="Trebuchet MS" w:hAnsi="Trebuchet MS" w:cs="Corbel"/>
        </w:rPr>
        <w:t>je</w:t>
      </w:r>
      <w:r w:rsidRPr="00581F62">
        <w:rPr>
          <w:rFonts w:ascii="Trebuchet MS" w:hAnsi="Trebuchet MS" w:cs="Corbel"/>
          <w:b/>
        </w:rPr>
        <w:t xml:space="preserve"> </w:t>
      </w:r>
      <w:r w:rsidRPr="00581F62">
        <w:rPr>
          <w:rFonts w:ascii="Trebuchet MS" w:hAnsi="Trebuchet MS" w:cs="Corbel"/>
        </w:rPr>
        <w:t>fizična ali pravna oseba ali skupina teh oseb, vključno z vsakim začasnim združenjem podjetij, ki v postopku tega javnega razpisa odda prijavo.</w:t>
      </w:r>
    </w:p>
    <w:p w14:paraId="1AD5C46E" w14:textId="77777777" w:rsidR="00E753AF" w:rsidRPr="00581F62" w:rsidRDefault="00E753AF" w:rsidP="00E753AF">
      <w:pPr>
        <w:jc w:val="both"/>
        <w:rPr>
          <w:rFonts w:ascii="Trebuchet MS" w:hAnsi="Trebuchet MS" w:cs="Corbel"/>
        </w:rPr>
      </w:pPr>
      <w:r w:rsidRPr="00581F62">
        <w:rPr>
          <w:rFonts w:ascii="Trebuchet MS" w:hAnsi="Trebuchet MS" w:cs="Corbel"/>
          <w:b/>
        </w:rPr>
        <w:t xml:space="preserve">Kandidat </w:t>
      </w:r>
      <w:r w:rsidRPr="00581F62">
        <w:rPr>
          <w:rFonts w:ascii="Trebuchet MS" w:hAnsi="Trebuchet MS" w:cs="Corbel"/>
        </w:rPr>
        <w:t>je prijavitelj, ki mu je pravnomočno priznana usposobljenost za sodelovanje v fazi dialoga.</w:t>
      </w:r>
    </w:p>
    <w:p w14:paraId="15DD792B" w14:textId="77777777" w:rsidR="00E753AF" w:rsidRPr="00581F62" w:rsidRDefault="00E753AF" w:rsidP="00E753AF">
      <w:pPr>
        <w:jc w:val="both"/>
        <w:rPr>
          <w:rFonts w:ascii="Trebuchet MS" w:hAnsi="Trebuchet MS" w:cs="Corbel"/>
        </w:rPr>
      </w:pPr>
      <w:r w:rsidRPr="00581F62">
        <w:rPr>
          <w:rFonts w:ascii="Trebuchet MS" w:hAnsi="Trebuchet MS" w:cs="Corbel"/>
          <w:b/>
        </w:rPr>
        <w:t xml:space="preserve">Ponudnik </w:t>
      </w:r>
      <w:r w:rsidRPr="00581F62">
        <w:rPr>
          <w:rFonts w:ascii="Trebuchet MS" w:hAnsi="Trebuchet MS" w:cs="Corbel"/>
        </w:rPr>
        <w:t>je kandidat, ki je po zaključeni fazi dialoga</w:t>
      </w:r>
      <w:r w:rsidR="002E6AD3" w:rsidRPr="00581F62">
        <w:rPr>
          <w:rFonts w:ascii="Trebuchet MS" w:hAnsi="Trebuchet MS" w:cs="Corbel"/>
        </w:rPr>
        <w:t>,</w:t>
      </w:r>
      <w:r w:rsidRPr="00581F62">
        <w:rPr>
          <w:rFonts w:ascii="Trebuchet MS" w:hAnsi="Trebuchet MS" w:cs="Corbel"/>
        </w:rPr>
        <w:t xml:space="preserve"> skladno z desetim odstavkom 46. člena </w:t>
      </w:r>
      <w:r w:rsidR="008539F4" w:rsidRPr="00581F62">
        <w:rPr>
          <w:rFonts w:ascii="Trebuchet MS" w:hAnsi="Trebuchet MS" w:cs="Corbel"/>
        </w:rPr>
        <w:t>Zakona o javno-zasebnem partnerstvu (Uradni list RS, št. 127/06; v nadaljevanju: ZJZP)</w:t>
      </w:r>
      <w:r w:rsidR="002E6AD3" w:rsidRPr="00581F62">
        <w:rPr>
          <w:rFonts w:ascii="Trebuchet MS" w:hAnsi="Trebuchet MS" w:cs="Corbel"/>
        </w:rPr>
        <w:t>,</w:t>
      </w:r>
      <w:r w:rsidRPr="00581F62">
        <w:rPr>
          <w:rFonts w:ascii="Trebuchet MS" w:hAnsi="Trebuchet MS" w:cs="Corbel"/>
        </w:rPr>
        <w:t xml:space="preserve"> pozvan k oddaji končne ponudbe.</w:t>
      </w:r>
    </w:p>
    <w:p w14:paraId="6C7E2BDA" w14:textId="367F3047" w:rsidR="00293642" w:rsidRPr="00581F62" w:rsidRDefault="00854C65" w:rsidP="007950DA">
      <w:pPr>
        <w:jc w:val="both"/>
        <w:rPr>
          <w:rFonts w:ascii="Trebuchet MS" w:hAnsi="Trebuchet MS" w:cs="Corbel"/>
        </w:rPr>
      </w:pPr>
      <w:r w:rsidRPr="00581F62">
        <w:rPr>
          <w:rFonts w:ascii="Trebuchet MS" w:hAnsi="Trebuchet MS" w:cs="Corbel"/>
        </w:rPr>
        <w:t>Ostali i</w:t>
      </w:r>
      <w:r w:rsidR="00E753AF" w:rsidRPr="00581F62">
        <w:rPr>
          <w:rFonts w:ascii="Trebuchet MS" w:hAnsi="Trebuchet MS" w:cs="Corbel"/>
        </w:rPr>
        <w:t xml:space="preserve">zrazi, uporabljeni v tem javnem razpisu, pomenijo enako, kot je določeno v ZJZP in </w:t>
      </w:r>
      <w:r w:rsidR="00436A37" w:rsidRPr="00581F62">
        <w:rPr>
          <w:rFonts w:ascii="Trebuchet MS" w:hAnsi="Trebuchet MS" w:cs="Corbel"/>
        </w:rPr>
        <w:t xml:space="preserve">Koncesijskem aktu </w:t>
      </w:r>
      <w:r w:rsidR="00B357F8">
        <w:rPr>
          <w:rFonts w:ascii="Trebuchet MS" w:hAnsi="Trebuchet MS" w:cs="Corbel"/>
        </w:rPr>
        <w:t>o javno-zasebnem partnerstvu pri izvedbi projekta energetskega pogodbeništva na objektih Šolskega centra Nova Gorica</w:t>
      </w:r>
      <w:r w:rsidR="00734122" w:rsidRPr="00734122">
        <w:rPr>
          <w:rFonts w:ascii="Trebuchet MS" w:hAnsi="Trebuchet MS" w:cs="Corbel"/>
        </w:rPr>
        <w:t xml:space="preserve"> (Uradni list RS, številka </w:t>
      </w:r>
      <w:r w:rsidR="00B357F8">
        <w:rPr>
          <w:rFonts w:ascii="Trebuchet MS" w:hAnsi="Trebuchet MS" w:cs="Corbel"/>
        </w:rPr>
        <w:t>89/2020</w:t>
      </w:r>
      <w:r w:rsidR="00734122" w:rsidRPr="00734122">
        <w:rPr>
          <w:rFonts w:ascii="Trebuchet MS" w:hAnsi="Trebuchet MS" w:cs="Corbel"/>
        </w:rPr>
        <w:t>, v nadaljevanju: koncesijski akt)</w:t>
      </w:r>
      <w:r w:rsidR="009F77A7" w:rsidRPr="00581F62">
        <w:rPr>
          <w:rFonts w:ascii="Trebuchet MS" w:hAnsi="Trebuchet MS" w:cs="Corbel"/>
        </w:rPr>
        <w:t>.</w:t>
      </w:r>
    </w:p>
    <w:p w14:paraId="3F65441B" w14:textId="77777777" w:rsidR="00C06B76" w:rsidRPr="00581F62" w:rsidRDefault="00C06B76" w:rsidP="00C06B76">
      <w:pPr>
        <w:pStyle w:val="Naslov2"/>
        <w:numPr>
          <w:ilvl w:val="1"/>
          <w:numId w:val="1"/>
        </w:numPr>
        <w:rPr>
          <w:rFonts w:ascii="Trebuchet MS" w:hAnsi="Trebuchet MS" w:cs="Corbel"/>
          <w:color w:val="auto"/>
        </w:rPr>
      </w:pPr>
      <w:bookmarkStart w:id="6" w:name="_Toc128551300"/>
      <w:r w:rsidRPr="00581F62">
        <w:rPr>
          <w:rFonts w:ascii="Trebuchet MS" w:hAnsi="Trebuchet MS" w:cs="Corbel"/>
          <w:color w:val="auto"/>
        </w:rPr>
        <w:t>PRAVNA PODLAGA ZA IZVEDBO JAVNEGA RAZPISA</w:t>
      </w:r>
      <w:bookmarkEnd w:id="6"/>
    </w:p>
    <w:p w14:paraId="2AF287AB" w14:textId="77777777" w:rsidR="00B42E1E" w:rsidRPr="00581F62" w:rsidRDefault="00B42E1E" w:rsidP="00B42E1E">
      <w:pPr>
        <w:jc w:val="both"/>
        <w:rPr>
          <w:rFonts w:ascii="Trebuchet MS" w:hAnsi="Trebuchet MS" w:cs="Corbel"/>
        </w:rPr>
      </w:pPr>
      <w:r w:rsidRPr="00581F62">
        <w:rPr>
          <w:rFonts w:ascii="Trebuchet MS" w:hAnsi="Trebuchet MS" w:cs="Corbel"/>
        </w:rPr>
        <w:t>Javni razpis se izvaja na podlagi sledečih pravnih podlag:</w:t>
      </w:r>
    </w:p>
    <w:p w14:paraId="4F1EC228" w14:textId="77777777" w:rsidR="00EC6087" w:rsidRPr="001F015B" w:rsidRDefault="00EC6087" w:rsidP="00EC6087">
      <w:pPr>
        <w:pStyle w:val="Odstavekseznama"/>
        <w:numPr>
          <w:ilvl w:val="0"/>
          <w:numId w:val="2"/>
        </w:numPr>
        <w:jc w:val="both"/>
        <w:rPr>
          <w:rFonts w:ascii="Trebuchet MS" w:hAnsi="Trebuchet MS" w:cs="Corbel"/>
        </w:rPr>
      </w:pPr>
      <w:bookmarkStart w:id="7" w:name="_Hlk517992315"/>
      <w:r w:rsidRPr="00B13CD2">
        <w:rPr>
          <w:rFonts w:ascii="Trebuchet MS" w:hAnsi="Trebuchet MS" w:cs="Corbel"/>
        </w:rPr>
        <w:t xml:space="preserve">Koncesijski akt </w:t>
      </w:r>
      <w:bookmarkEnd w:id="7"/>
      <w:r w:rsidRPr="00B13CD2">
        <w:rPr>
          <w:rFonts w:ascii="Trebuchet MS" w:hAnsi="Trebuchet MS" w:cs="Corbel"/>
        </w:rPr>
        <w:t>o javno-zasebnem partnerstvu pri izvedbi projekta energetskega pogodbeništva na objektih Šolskega centra Nova Gorica (Uradni list RS, številka 89/2020, v</w:t>
      </w:r>
      <w:r w:rsidRPr="001F015B">
        <w:rPr>
          <w:rFonts w:ascii="Trebuchet MS" w:hAnsi="Trebuchet MS" w:cs="Corbel"/>
        </w:rPr>
        <w:t xml:space="preserve"> nadaljevanju: koncesijski akt);</w:t>
      </w:r>
    </w:p>
    <w:p w14:paraId="6A0B6B18" w14:textId="77777777" w:rsidR="00EC6087" w:rsidRPr="001F015B" w:rsidRDefault="00EC6087" w:rsidP="00EC6087">
      <w:pPr>
        <w:pStyle w:val="Odstavekseznama"/>
        <w:numPr>
          <w:ilvl w:val="0"/>
          <w:numId w:val="2"/>
        </w:numPr>
        <w:jc w:val="both"/>
        <w:rPr>
          <w:rFonts w:ascii="Trebuchet MS" w:hAnsi="Trebuchet MS" w:cs="Corbel"/>
        </w:rPr>
      </w:pPr>
      <w:bookmarkStart w:id="8" w:name="_Hlk517992287"/>
      <w:r w:rsidRPr="001F015B">
        <w:rPr>
          <w:rFonts w:ascii="Trebuchet MS" w:hAnsi="Trebuchet MS" w:cs="Corbel"/>
        </w:rPr>
        <w:t xml:space="preserve">Sklep Vlade RS številka </w:t>
      </w:r>
      <w:bookmarkEnd w:id="8"/>
      <w:r w:rsidRPr="00EC6087">
        <w:rPr>
          <w:rFonts w:ascii="Trebuchet MS" w:hAnsi="Trebuchet MS" w:cs="Corbel"/>
        </w:rPr>
        <w:t>41100-1/2020/3 z dne 4.6.2020</w:t>
      </w:r>
      <w:r w:rsidRPr="00524420">
        <w:rPr>
          <w:rFonts w:ascii="Trebuchet MS" w:hAnsi="Trebuchet MS" w:cs="Corbel"/>
        </w:rPr>
        <w:t>;</w:t>
      </w:r>
    </w:p>
    <w:p w14:paraId="53186D81" w14:textId="77777777" w:rsidR="00EC6087" w:rsidRPr="001F015B" w:rsidRDefault="00EC6087" w:rsidP="00EC6087">
      <w:pPr>
        <w:pStyle w:val="Odstavekseznama"/>
        <w:numPr>
          <w:ilvl w:val="0"/>
          <w:numId w:val="2"/>
        </w:numPr>
        <w:jc w:val="both"/>
        <w:rPr>
          <w:rFonts w:ascii="Trebuchet MS" w:hAnsi="Trebuchet MS" w:cs="Corbel"/>
        </w:rPr>
      </w:pPr>
      <w:r w:rsidRPr="001F015B">
        <w:rPr>
          <w:rFonts w:ascii="Trebuchet MS" w:hAnsi="Trebuchet MS" w:cs="Corbel"/>
        </w:rPr>
        <w:t>Zakon o javno-zasebnem partnerstvu (Uradni list RS, št. 127/06);</w:t>
      </w:r>
    </w:p>
    <w:p w14:paraId="6B2DDC61" w14:textId="77777777" w:rsidR="00EC6087" w:rsidRPr="001F015B" w:rsidRDefault="00EC6087" w:rsidP="00EC6087">
      <w:pPr>
        <w:pStyle w:val="Odstavekseznama"/>
        <w:numPr>
          <w:ilvl w:val="0"/>
          <w:numId w:val="2"/>
        </w:numPr>
        <w:jc w:val="both"/>
        <w:rPr>
          <w:rFonts w:ascii="Trebuchet MS" w:hAnsi="Trebuchet MS" w:cs="Corbel"/>
        </w:rPr>
      </w:pPr>
      <w:r w:rsidRPr="001F015B">
        <w:rPr>
          <w:rFonts w:ascii="Trebuchet MS" w:hAnsi="Trebuchet MS" w:cs="Corbel"/>
        </w:rPr>
        <w:t>Obligacijski zakonik (Uradni list RS, št. 97/07 s spremembami)</w:t>
      </w:r>
    </w:p>
    <w:p w14:paraId="7DBF6223" w14:textId="77777777" w:rsidR="00B42E1E" w:rsidRPr="00581F62" w:rsidRDefault="00B42E1E" w:rsidP="00B42E1E">
      <w:pPr>
        <w:jc w:val="both"/>
        <w:rPr>
          <w:rFonts w:ascii="Trebuchet MS" w:hAnsi="Trebuchet MS" w:cs="Corbel"/>
        </w:rPr>
      </w:pPr>
      <w:r w:rsidRPr="00581F62">
        <w:rPr>
          <w:rFonts w:ascii="Trebuchet MS" w:hAnsi="Trebuchet MS" w:cs="Corbel"/>
        </w:rPr>
        <w:t>ter na podlagi ostale veljavne zakonodaje na področju predmeta javnega razpisa.</w:t>
      </w:r>
    </w:p>
    <w:p w14:paraId="3224C463" w14:textId="09BBFE43" w:rsidR="00B42E1E" w:rsidRPr="00581F62" w:rsidRDefault="0015302E" w:rsidP="00B42E1E">
      <w:pPr>
        <w:jc w:val="both"/>
        <w:rPr>
          <w:rFonts w:ascii="Trebuchet MS" w:hAnsi="Trebuchet MS" w:cs="Corbel"/>
        </w:rPr>
      </w:pPr>
      <w:r w:rsidRPr="0015302E">
        <w:rPr>
          <w:rFonts w:ascii="Trebuchet MS" w:hAnsi="Trebuchet MS" w:cs="Corbel"/>
        </w:rPr>
        <w:t>Navedeno zakonodajo mora ponudnik upoštevati pri oddaji končne ponudbe ter tudi koncesionar pri kasnejšem izvajanju pogodbenih določil</w:t>
      </w:r>
      <w:r w:rsidR="00B42E1E" w:rsidRPr="00581F62">
        <w:rPr>
          <w:rFonts w:ascii="Trebuchet MS" w:hAnsi="Trebuchet MS" w:cs="Corbel"/>
        </w:rPr>
        <w:t>.</w:t>
      </w:r>
    </w:p>
    <w:p w14:paraId="478EE48E" w14:textId="77777777" w:rsidR="00293642" w:rsidRPr="00581F62" w:rsidRDefault="00293642" w:rsidP="00293642">
      <w:pPr>
        <w:pStyle w:val="Naslov2"/>
        <w:numPr>
          <w:ilvl w:val="1"/>
          <w:numId w:val="1"/>
        </w:numPr>
        <w:rPr>
          <w:rFonts w:ascii="Trebuchet MS" w:hAnsi="Trebuchet MS" w:cs="Corbel"/>
          <w:color w:val="auto"/>
        </w:rPr>
      </w:pPr>
      <w:bookmarkStart w:id="9" w:name="_Toc128551301"/>
      <w:r w:rsidRPr="00581F62">
        <w:rPr>
          <w:rFonts w:ascii="Trebuchet MS" w:hAnsi="Trebuchet MS" w:cs="Corbel"/>
          <w:color w:val="auto"/>
        </w:rPr>
        <w:lastRenderedPageBreak/>
        <w:t>INFORMACIJE O KONCEDENTU</w:t>
      </w:r>
      <w:bookmarkEnd w:id="9"/>
    </w:p>
    <w:p w14:paraId="4FE2E637" w14:textId="13ACEC97" w:rsidR="00B42E1E" w:rsidRPr="00581F62" w:rsidRDefault="00B42E1E" w:rsidP="00B42E1E">
      <w:pPr>
        <w:rPr>
          <w:rFonts w:ascii="Trebuchet MS" w:hAnsi="Trebuchet MS" w:cs="Corbel"/>
        </w:rPr>
      </w:pPr>
      <w:r w:rsidRPr="00581F62">
        <w:rPr>
          <w:rFonts w:ascii="Trebuchet MS" w:hAnsi="Trebuchet MS" w:cs="Corbel"/>
          <w:b/>
        </w:rPr>
        <w:t xml:space="preserve">Naziv: </w:t>
      </w:r>
      <w:r w:rsidR="00B357F8">
        <w:rPr>
          <w:rFonts w:ascii="Trebuchet MS" w:hAnsi="Trebuchet MS" w:cs="Corbel"/>
        </w:rPr>
        <w:t>Šolski center Nova Gorica</w:t>
      </w:r>
    </w:p>
    <w:p w14:paraId="4EA6A286" w14:textId="6CE86C93" w:rsidR="00B42E1E" w:rsidRPr="00581F62" w:rsidRDefault="00B42E1E" w:rsidP="00B42E1E">
      <w:pPr>
        <w:jc w:val="both"/>
        <w:rPr>
          <w:rFonts w:ascii="Trebuchet MS" w:hAnsi="Trebuchet MS" w:cs="Corbel"/>
        </w:rPr>
      </w:pPr>
      <w:r w:rsidRPr="00581F62">
        <w:rPr>
          <w:rFonts w:ascii="Trebuchet MS" w:hAnsi="Trebuchet MS" w:cs="Corbel"/>
          <w:b/>
        </w:rPr>
        <w:t xml:space="preserve">Naslov: </w:t>
      </w:r>
      <w:r w:rsidR="00B357F8">
        <w:rPr>
          <w:rFonts w:ascii="Trebuchet MS" w:hAnsi="Trebuchet MS" w:cs="Corbel"/>
        </w:rPr>
        <w:t>Cankarjeva ulica 10</w:t>
      </w:r>
      <w:r w:rsidRPr="00581F62">
        <w:rPr>
          <w:rFonts w:ascii="Trebuchet MS" w:hAnsi="Trebuchet MS" w:cs="Corbel"/>
        </w:rPr>
        <w:t xml:space="preserve">, </w:t>
      </w:r>
      <w:r w:rsidR="00B357F8">
        <w:rPr>
          <w:rFonts w:ascii="Trebuchet MS" w:hAnsi="Trebuchet MS" w:cs="Corbel"/>
        </w:rPr>
        <w:t>5000 Nova Gorica</w:t>
      </w:r>
    </w:p>
    <w:p w14:paraId="76DDB1D1" w14:textId="0B2FD252" w:rsidR="0039320F" w:rsidRPr="001F015B" w:rsidRDefault="0039320F" w:rsidP="0039320F">
      <w:pPr>
        <w:jc w:val="both"/>
        <w:rPr>
          <w:rFonts w:ascii="Trebuchet MS" w:hAnsi="Trebuchet MS" w:cs="Corbel"/>
        </w:rPr>
      </w:pPr>
      <w:r w:rsidRPr="001F015B">
        <w:rPr>
          <w:rFonts w:ascii="Trebuchet MS" w:hAnsi="Trebuchet MS" w:cs="Corbel"/>
          <w:b/>
        </w:rPr>
        <w:t xml:space="preserve">Kontaktna oseba: </w:t>
      </w:r>
      <w:r>
        <w:rPr>
          <w:rFonts w:ascii="Trebuchet MS" w:hAnsi="Trebuchet MS" w:cs="Corbel"/>
        </w:rPr>
        <w:t>Miran Saksida</w:t>
      </w:r>
      <w:r w:rsidRPr="001F015B">
        <w:rPr>
          <w:rFonts w:ascii="Trebuchet MS" w:hAnsi="Trebuchet MS" w:cs="Corbel"/>
        </w:rPr>
        <w:t>, direktor</w:t>
      </w:r>
    </w:p>
    <w:p w14:paraId="31FB9B28" w14:textId="77777777" w:rsidR="0039320F" w:rsidRPr="001F015B" w:rsidRDefault="0039320F" w:rsidP="0039320F">
      <w:pPr>
        <w:jc w:val="both"/>
        <w:rPr>
          <w:rFonts w:ascii="Trebuchet MS" w:hAnsi="Trebuchet MS" w:cs="Corbel"/>
          <w:i/>
        </w:rPr>
      </w:pPr>
      <w:r w:rsidRPr="001F015B">
        <w:rPr>
          <w:rFonts w:ascii="Trebuchet MS" w:hAnsi="Trebuchet MS" w:cs="Corbel"/>
          <w:b/>
        </w:rPr>
        <w:t xml:space="preserve">Telefon: </w:t>
      </w:r>
      <w:r w:rsidRPr="001F015B">
        <w:rPr>
          <w:rFonts w:ascii="Trebuchet MS" w:hAnsi="Trebuchet MS" w:cs="Corbel"/>
        </w:rPr>
        <w:t xml:space="preserve">+386 </w:t>
      </w:r>
      <w:r w:rsidRPr="00F4228C">
        <w:rPr>
          <w:rFonts w:ascii="Trebuchet MS" w:hAnsi="Trebuchet MS" w:cs="Corbel"/>
        </w:rPr>
        <w:t>5 62 05 700</w:t>
      </w:r>
    </w:p>
    <w:p w14:paraId="1C7C2DAB" w14:textId="1E84DCCD" w:rsidR="0039320F" w:rsidRPr="001F015B" w:rsidRDefault="0039320F" w:rsidP="0039320F">
      <w:pPr>
        <w:jc w:val="both"/>
        <w:rPr>
          <w:rFonts w:ascii="Trebuchet MS" w:hAnsi="Trebuchet MS" w:cs="Corbel"/>
          <w:b/>
        </w:rPr>
      </w:pPr>
      <w:r w:rsidRPr="001F015B">
        <w:rPr>
          <w:rFonts w:ascii="Trebuchet MS" w:hAnsi="Trebuchet MS" w:cs="Corbel"/>
          <w:b/>
        </w:rPr>
        <w:t xml:space="preserve">Elektronski naslov: </w:t>
      </w:r>
      <w:hyperlink r:id="rId12" w:history="1">
        <w:r w:rsidRPr="0039320F">
          <w:rPr>
            <w:rFonts w:ascii="Trebuchet MS" w:hAnsi="Trebuchet MS" w:cs="Corbel"/>
            <w:bCs/>
          </w:rPr>
          <w:t>sc@scng.si</w:t>
        </w:r>
      </w:hyperlink>
      <w:r>
        <w:rPr>
          <w:rFonts w:ascii="Trebuchet MS" w:hAnsi="Trebuchet MS" w:cs="Corbel"/>
          <w:bCs/>
        </w:rPr>
        <w:t xml:space="preserve"> </w:t>
      </w:r>
      <w:r w:rsidRPr="0039320F">
        <w:rPr>
          <w:rFonts w:ascii="Trebuchet MS" w:hAnsi="Trebuchet MS" w:cs="Corbel"/>
          <w:b/>
        </w:rPr>
        <w:t xml:space="preserve"> </w:t>
      </w:r>
    </w:p>
    <w:p w14:paraId="12B428E9" w14:textId="6A17771E" w:rsidR="00B6136F" w:rsidRPr="00581F62" w:rsidRDefault="0039320F" w:rsidP="0039320F">
      <w:pPr>
        <w:jc w:val="both"/>
        <w:rPr>
          <w:rFonts w:ascii="Trebuchet MS" w:hAnsi="Trebuchet MS" w:cs="Corbel"/>
          <w:b/>
        </w:rPr>
      </w:pPr>
      <w:r w:rsidRPr="001F015B">
        <w:rPr>
          <w:rFonts w:ascii="Trebuchet MS" w:hAnsi="Trebuchet MS" w:cs="Corbel"/>
          <w:b/>
        </w:rPr>
        <w:t xml:space="preserve">Spletna stran: </w:t>
      </w:r>
      <w:hyperlink r:id="rId13" w:history="1">
        <w:r w:rsidRPr="0039320F">
          <w:rPr>
            <w:rFonts w:ascii="Trebuchet MS" w:hAnsi="Trebuchet MS" w:cs="Corbel"/>
            <w:bCs/>
          </w:rPr>
          <w:t>http://www.scng.si/</w:t>
        </w:r>
      </w:hyperlink>
    </w:p>
    <w:p w14:paraId="2492308A" w14:textId="77777777" w:rsidR="00293642" w:rsidRPr="00581F62" w:rsidRDefault="00293642" w:rsidP="00293642">
      <w:pPr>
        <w:pStyle w:val="Naslov2"/>
        <w:numPr>
          <w:ilvl w:val="1"/>
          <w:numId w:val="1"/>
        </w:numPr>
        <w:rPr>
          <w:rFonts w:ascii="Trebuchet MS" w:hAnsi="Trebuchet MS" w:cs="Corbel"/>
          <w:color w:val="auto"/>
        </w:rPr>
      </w:pPr>
      <w:bookmarkStart w:id="10" w:name="_Toc128551302"/>
      <w:r w:rsidRPr="00581F62">
        <w:rPr>
          <w:rFonts w:ascii="Trebuchet MS" w:hAnsi="Trebuchet MS" w:cs="Corbel"/>
          <w:color w:val="auto"/>
        </w:rPr>
        <w:t>INFORMACIJE O KONCESIJI</w:t>
      </w:r>
      <w:bookmarkEnd w:id="10"/>
    </w:p>
    <w:p w14:paraId="175CD2F6" w14:textId="1A6A89B9" w:rsidR="00B42E1E" w:rsidRPr="00581F62" w:rsidRDefault="00B42E1E" w:rsidP="00B42E1E">
      <w:pPr>
        <w:jc w:val="both"/>
        <w:rPr>
          <w:rFonts w:ascii="Trebuchet MS" w:hAnsi="Trebuchet MS" w:cs="Corbel"/>
        </w:rPr>
      </w:pPr>
      <w:r w:rsidRPr="00581F62">
        <w:rPr>
          <w:rFonts w:ascii="Trebuchet MS" w:hAnsi="Trebuchet MS" w:cs="Corbel"/>
          <w:b/>
        </w:rPr>
        <w:t xml:space="preserve">Podatki o koncesijskem aktu: </w:t>
      </w:r>
      <w:bookmarkStart w:id="11" w:name="_Hlk517992389"/>
      <w:r w:rsidRPr="00581F62">
        <w:rPr>
          <w:rFonts w:ascii="Trebuchet MS" w:hAnsi="Trebuchet MS" w:cs="Corbel"/>
        </w:rPr>
        <w:t xml:space="preserve">Koncesijski akt </w:t>
      </w:r>
      <w:bookmarkEnd w:id="11"/>
      <w:r w:rsidR="00B357F8">
        <w:rPr>
          <w:rFonts w:ascii="Trebuchet MS" w:hAnsi="Trebuchet MS" w:cs="Corbel"/>
        </w:rPr>
        <w:t>o javno-zasebnem partnerstvu pri izvedbi projekta energetskega pogodbeništva na objektih Šolskega centra Nova Gorica</w:t>
      </w:r>
      <w:r w:rsidRPr="00581F62">
        <w:rPr>
          <w:rFonts w:ascii="Trebuchet MS" w:hAnsi="Trebuchet MS" w:cs="Corbel"/>
        </w:rPr>
        <w:t xml:space="preserve"> (Uradni list RS, številka </w:t>
      </w:r>
      <w:r w:rsidR="00B357F8">
        <w:rPr>
          <w:rFonts w:ascii="Trebuchet MS" w:hAnsi="Trebuchet MS" w:cs="Corbel"/>
        </w:rPr>
        <w:t>89/2020</w:t>
      </w:r>
      <w:r w:rsidRPr="00581F62">
        <w:rPr>
          <w:rFonts w:ascii="Trebuchet MS" w:hAnsi="Trebuchet MS" w:cs="Corbel"/>
        </w:rPr>
        <w:t>)</w:t>
      </w:r>
    </w:p>
    <w:p w14:paraId="5F15DD04" w14:textId="66515F95" w:rsidR="00B42E1E" w:rsidRPr="00581F62" w:rsidRDefault="00B42E1E" w:rsidP="00B42E1E">
      <w:pPr>
        <w:jc w:val="both"/>
        <w:rPr>
          <w:rFonts w:ascii="Trebuchet MS" w:hAnsi="Trebuchet MS" w:cs="Corbel"/>
        </w:rPr>
      </w:pPr>
      <w:bookmarkStart w:id="12" w:name="_Hlk517992400"/>
      <w:r w:rsidRPr="00581F62">
        <w:rPr>
          <w:rFonts w:ascii="Trebuchet MS" w:hAnsi="Trebuchet MS" w:cs="Corbel"/>
          <w:b/>
        </w:rPr>
        <w:t xml:space="preserve">Predmet koncesije: </w:t>
      </w:r>
      <w:r w:rsidRPr="00581F62">
        <w:rPr>
          <w:rFonts w:ascii="Trebuchet MS" w:hAnsi="Trebuchet MS" w:cs="Corbel"/>
        </w:rPr>
        <w:t xml:space="preserve">Predmet koncesije je izvajanje storitev energetskega pogodbeništva po načelu pogodbenega zagotavljanja prihrankov energije na objektih </w:t>
      </w:r>
      <w:r w:rsidR="00B357F8">
        <w:rPr>
          <w:rFonts w:ascii="Trebuchet MS" w:hAnsi="Trebuchet MS" w:cs="Corbel"/>
        </w:rPr>
        <w:t>Šolski center Nova Gorica</w:t>
      </w:r>
      <w:r w:rsidRPr="00581F62">
        <w:rPr>
          <w:rFonts w:ascii="Trebuchet MS" w:hAnsi="Trebuchet MS" w:cs="Corbel"/>
        </w:rPr>
        <w:t>, ki so navedeni v nadaljevanju predmetnega poglavja.</w:t>
      </w:r>
    </w:p>
    <w:bookmarkEnd w:id="12"/>
    <w:p w14:paraId="5451F456" w14:textId="1A50290B" w:rsidR="005C5964" w:rsidRPr="00CF7B5D" w:rsidRDefault="005C5964" w:rsidP="005C5964">
      <w:pPr>
        <w:spacing w:after="0"/>
        <w:jc w:val="both"/>
        <w:rPr>
          <w:rFonts w:ascii="Trebuchet MS" w:eastAsiaTheme="minorHAnsi" w:hAnsi="Trebuchet MS" w:cs="Calibri-Light"/>
          <w:color w:val="000000"/>
          <w:lang w:eastAsia="en-US"/>
        </w:rPr>
      </w:pPr>
      <w:r w:rsidRPr="001F015B">
        <w:rPr>
          <w:rFonts w:ascii="Trebuchet MS" w:hAnsi="Trebuchet MS" w:cs="Corbel"/>
          <w:b/>
        </w:rPr>
        <w:t xml:space="preserve">Razdelitev na sklope: </w:t>
      </w:r>
      <w:r w:rsidRPr="00CF7B5D">
        <w:rPr>
          <w:rFonts w:ascii="Trebuchet MS" w:eastAsiaTheme="minorHAnsi" w:hAnsi="Trebuchet MS" w:cs="Calibri-Light"/>
          <w:color w:val="000000"/>
          <w:lang w:eastAsia="en-US"/>
        </w:rPr>
        <w:t>Predmet javnega razpisa je razdeljen na dva sklopa:</w:t>
      </w:r>
    </w:p>
    <w:p w14:paraId="6717607B" w14:textId="77777777" w:rsidR="005C5964" w:rsidRPr="00CF7B5D" w:rsidRDefault="005C5964" w:rsidP="005C5964">
      <w:pPr>
        <w:pStyle w:val="Odstavekseznama"/>
        <w:numPr>
          <w:ilvl w:val="0"/>
          <w:numId w:val="68"/>
        </w:numPr>
        <w:spacing w:before="100" w:after="0" w:line="276" w:lineRule="auto"/>
        <w:jc w:val="both"/>
        <w:rPr>
          <w:rFonts w:ascii="Trebuchet MS" w:eastAsiaTheme="minorHAnsi" w:hAnsi="Trebuchet MS" w:cs="Calibri-Light"/>
          <w:color w:val="000000"/>
          <w:lang w:eastAsia="en-US"/>
        </w:rPr>
      </w:pPr>
      <w:r w:rsidRPr="00CF7B5D">
        <w:rPr>
          <w:rFonts w:ascii="Trebuchet MS" w:eastAsiaTheme="minorHAnsi" w:hAnsi="Trebuchet MS" w:cs="Calibri-Light"/>
          <w:color w:val="000000"/>
          <w:lang w:eastAsia="en-US"/>
        </w:rPr>
        <w:t xml:space="preserve">SKLOP 1: Celovita energetska prenova objektov </w:t>
      </w:r>
      <w:r w:rsidRPr="001D2377">
        <w:rPr>
          <w:rFonts w:ascii="Trebuchet MS" w:eastAsiaTheme="minorHAnsi" w:hAnsi="Trebuchet MS" w:cs="Calibri-Light"/>
          <w:color w:val="000000"/>
          <w:lang w:eastAsia="en-US"/>
        </w:rPr>
        <w:t>Šolskega centra Nova Gorica</w:t>
      </w:r>
      <w:r w:rsidRPr="00CF7B5D">
        <w:rPr>
          <w:rFonts w:ascii="Trebuchet MS" w:eastAsiaTheme="minorHAnsi" w:hAnsi="Trebuchet MS" w:cs="Calibri-Light"/>
          <w:color w:val="000000"/>
          <w:lang w:eastAsia="en-US"/>
        </w:rPr>
        <w:t>,</w:t>
      </w:r>
    </w:p>
    <w:p w14:paraId="06DD3557" w14:textId="77777777" w:rsidR="005C5964" w:rsidRPr="001D2377" w:rsidRDefault="005C5964" w:rsidP="005C5964">
      <w:pPr>
        <w:pStyle w:val="Odstavekseznama"/>
        <w:numPr>
          <w:ilvl w:val="0"/>
          <w:numId w:val="68"/>
        </w:numPr>
        <w:spacing w:line="276" w:lineRule="auto"/>
        <w:ind w:left="714" w:hanging="357"/>
        <w:contextualSpacing w:val="0"/>
        <w:jc w:val="both"/>
        <w:rPr>
          <w:rFonts w:ascii="Trebuchet MS" w:eastAsiaTheme="minorHAnsi" w:hAnsi="Trebuchet MS" w:cs="Calibri-Light"/>
          <w:color w:val="000000"/>
          <w:lang w:eastAsia="en-US"/>
        </w:rPr>
      </w:pPr>
      <w:r w:rsidRPr="00CF7B5D">
        <w:rPr>
          <w:rFonts w:ascii="Trebuchet MS" w:eastAsiaTheme="minorHAnsi" w:hAnsi="Trebuchet MS" w:cs="Calibri-Light"/>
          <w:color w:val="000000"/>
          <w:lang w:eastAsia="en-US"/>
        </w:rPr>
        <w:t xml:space="preserve">SKLOP 2: Delna energetska prenova objektov </w:t>
      </w:r>
      <w:r w:rsidRPr="001D2377">
        <w:rPr>
          <w:rFonts w:ascii="Trebuchet MS" w:eastAsiaTheme="minorHAnsi" w:hAnsi="Trebuchet MS" w:cs="Calibri-Light"/>
          <w:color w:val="000000"/>
          <w:lang w:eastAsia="en-US"/>
        </w:rPr>
        <w:t>Šolskega centra Nova Gorica</w:t>
      </w:r>
      <w:r w:rsidRPr="00CF7B5D">
        <w:rPr>
          <w:rFonts w:ascii="Trebuchet MS" w:eastAsiaTheme="minorHAnsi" w:hAnsi="Trebuchet MS" w:cs="Calibri-Light"/>
          <w:color w:val="000000"/>
          <w:lang w:eastAsia="en-US"/>
        </w:rPr>
        <w:t xml:space="preserve">. </w:t>
      </w:r>
    </w:p>
    <w:p w14:paraId="6F53F83C" w14:textId="13562069" w:rsidR="005C5964" w:rsidRPr="001F015B" w:rsidRDefault="005C5964" w:rsidP="005C5964">
      <w:pPr>
        <w:rPr>
          <w:rFonts w:ascii="Trebuchet MS" w:hAnsi="Trebuchet MS" w:cs="Corbel"/>
        </w:rPr>
      </w:pPr>
      <w:r w:rsidRPr="00641A83">
        <w:rPr>
          <w:rFonts w:ascii="Trebuchet MS" w:hAnsi="Trebuchet MS" w:cs="Corbel"/>
        </w:rPr>
        <w:t xml:space="preserve">Gospodarski subjekti lahko podajo </w:t>
      </w:r>
      <w:r w:rsidR="0015302E">
        <w:rPr>
          <w:rFonts w:ascii="Trebuchet MS" w:hAnsi="Trebuchet MS" w:cs="Corbel"/>
        </w:rPr>
        <w:t>ponudbo</w:t>
      </w:r>
      <w:r w:rsidRPr="00641A83">
        <w:rPr>
          <w:rFonts w:ascii="Trebuchet MS" w:hAnsi="Trebuchet MS" w:cs="Corbel"/>
        </w:rPr>
        <w:t xml:space="preserve"> samo za oba sklopa skupaj.</w:t>
      </w:r>
    </w:p>
    <w:p w14:paraId="03670764" w14:textId="77777777" w:rsidR="005C5964" w:rsidRDefault="005C5964" w:rsidP="005C5964">
      <w:pPr>
        <w:jc w:val="both"/>
        <w:rPr>
          <w:rFonts w:ascii="Trebuchet MS" w:hAnsi="Trebuchet MS" w:cs="Corbel"/>
        </w:rPr>
      </w:pPr>
      <w:r w:rsidRPr="001F015B">
        <w:rPr>
          <w:rFonts w:ascii="Trebuchet MS" w:hAnsi="Trebuchet MS" w:cs="Corbel"/>
          <w:b/>
        </w:rPr>
        <w:t xml:space="preserve">Območje izvajanja koncesije: </w:t>
      </w:r>
      <w:r w:rsidRPr="001F015B">
        <w:rPr>
          <w:rFonts w:ascii="Trebuchet MS" w:hAnsi="Trebuchet MS" w:cs="Corbel"/>
        </w:rPr>
        <w:t>Območje izvajanja koncesije obsega</w:t>
      </w:r>
      <w:r>
        <w:rPr>
          <w:rFonts w:ascii="Trebuchet MS" w:hAnsi="Trebuchet MS" w:cs="Corbel"/>
        </w:rPr>
        <w:t>:</w:t>
      </w:r>
    </w:p>
    <w:p w14:paraId="229348E4" w14:textId="77777777" w:rsidR="005C5964" w:rsidRPr="00B82D2E" w:rsidRDefault="005C5964" w:rsidP="005C5964">
      <w:pPr>
        <w:spacing w:afterLines="80" w:after="192" w:line="276" w:lineRule="auto"/>
        <w:jc w:val="both"/>
        <w:rPr>
          <w:rFonts w:ascii="Trebuchet MS" w:hAnsi="Trebuchet MS" w:cs="Arial"/>
          <w:szCs w:val="20"/>
          <w:u w:val="single"/>
        </w:rPr>
      </w:pPr>
      <w:r w:rsidRPr="00B82D2E">
        <w:rPr>
          <w:rFonts w:ascii="Trebuchet MS" w:hAnsi="Trebuchet MS" w:cs="Arial"/>
          <w:szCs w:val="20"/>
          <w:u w:val="single"/>
        </w:rPr>
        <w:t>SKLOP 1:</w:t>
      </w:r>
    </w:p>
    <w:tbl>
      <w:tblPr>
        <w:tblStyle w:val="Tabelamrea4poudarek1"/>
        <w:tblW w:w="9067" w:type="dxa"/>
        <w:tblLook w:val="04A0" w:firstRow="1" w:lastRow="0" w:firstColumn="1" w:lastColumn="0" w:noHBand="0" w:noVBand="1"/>
      </w:tblPr>
      <w:tblGrid>
        <w:gridCol w:w="1696"/>
        <w:gridCol w:w="1276"/>
        <w:gridCol w:w="4115"/>
        <w:gridCol w:w="1980"/>
      </w:tblGrid>
      <w:tr w:rsidR="005C5964" w:rsidRPr="00C85442" w14:paraId="6FF5D020" w14:textId="77777777" w:rsidTr="00646C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7602A33" w14:textId="77777777" w:rsidR="005C5964" w:rsidRPr="00C85442" w:rsidRDefault="005C5964" w:rsidP="00646C03">
            <w:pPr>
              <w:spacing w:after="80" w:line="276" w:lineRule="auto"/>
              <w:jc w:val="both"/>
              <w:rPr>
                <w:rFonts w:ascii="Trebuchet MS" w:eastAsia="Calibri" w:hAnsi="Trebuchet MS" w:cs="Arial"/>
                <w:sz w:val="16"/>
                <w:szCs w:val="16"/>
              </w:rPr>
            </w:pPr>
            <w:r w:rsidRPr="00C85442">
              <w:rPr>
                <w:rFonts w:ascii="Trebuchet MS" w:eastAsia="Calibri" w:hAnsi="Trebuchet MS" w:cs="Arial"/>
                <w:sz w:val="16"/>
                <w:szCs w:val="16"/>
              </w:rPr>
              <w:t>OBJEKT</w:t>
            </w:r>
          </w:p>
        </w:tc>
        <w:tc>
          <w:tcPr>
            <w:tcW w:w="1276" w:type="dxa"/>
          </w:tcPr>
          <w:p w14:paraId="0F3F9210" w14:textId="77777777" w:rsidR="005C5964" w:rsidRPr="00C85442" w:rsidRDefault="005C5964" w:rsidP="00646C03">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NASLOV</w:t>
            </w:r>
          </w:p>
        </w:tc>
        <w:tc>
          <w:tcPr>
            <w:tcW w:w="4115" w:type="dxa"/>
          </w:tcPr>
          <w:p w14:paraId="14D337BF" w14:textId="77777777" w:rsidR="005C5964" w:rsidRPr="00C85442" w:rsidRDefault="005C5964" w:rsidP="00646C03">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ZEMLJIŠKOKNJIŽNI PODATKI</w:t>
            </w:r>
          </w:p>
        </w:tc>
        <w:tc>
          <w:tcPr>
            <w:tcW w:w="1980" w:type="dxa"/>
          </w:tcPr>
          <w:p w14:paraId="060E5C41" w14:textId="77777777" w:rsidR="005C5964" w:rsidRPr="00C85442" w:rsidRDefault="005C5964" w:rsidP="00646C03">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UPORABNIKI OBJEKTOV</w:t>
            </w:r>
          </w:p>
        </w:tc>
      </w:tr>
      <w:tr w:rsidR="005C5964" w:rsidRPr="00C85442" w14:paraId="69064C23" w14:textId="77777777" w:rsidTr="00646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43E4367" w14:textId="77777777" w:rsidR="005C5964" w:rsidRPr="00F02AA6" w:rsidRDefault="005C5964" w:rsidP="00646C03">
            <w:pPr>
              <w:spacing w:after="80" w:line="276" w:lineRule="auto"/>
              <w:rPr>
                <w:rFonts w:ascii="Trebuchet MS" w:eastAsia="Calibri" w:hAnsi="Trebuchet MS" w:cs="Arial"/>
                <w:sz w:val="16"/>
                <w:szCs w:val="16"/>
              </w:rPr>
            </w:pPr>
            <w:r w:rsidRPr="00F02AA6">
              <w:rPr>
                <w:rFonts w:ascii="Trebuchet MS" w:hAnsi="Trebuchet MS"/>
                <w:sz w:val="16"/>
                <w:szCs w:val="16"/>
              </w:rPr>
              <w:t>Strojna, prometna in lesarska</w:t>
            </w:r>
            <w:r w:rsidRPr="00F02AA6">
              <w:rPr>
                <w:rFonts w:ascii="Trebuchet MS" w:hAnsi="Trebuchet MS"/>
                <w:spacing w:val="-12"/>
                <w:sz w:val="16"/>
                <w:szCs w:val="16"/>
              </w:rPr>
              <w:t xml:space="preserve"> </w:t>
            </w:r>
            <w:r w:rsidRPr="00F02AA6">
              <w:rPr>
                <w:rFonts w:ascii="Trebuchet MS" w:hAnsi="Trebuchet MS"/>
                <w:sz w:val="16"/>
                <w:szCs w:val="16"/>
              </w:rPr>
              <w:t>šola</w:t>
            </w:r>
          </w:p>
        </w:tc>
        <w:tc>
          <w:tcPr>
            <w:tcW w:w="1276" w:type="dxa"/>
          </w:tcPr>
          <w:p w14:paraId="23AC8FED" w14:textId="77777777" w:rsidR="005C5964" w:rsidRPr="00F02AA6"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hAnsi="Trebuchet MS"/>
                <w:sz w:val="16"/>
                <w:szCs w:val="16"/>
              </w:rPr>
              <w:t>Erjavčeva ulica 4a, 5000 Nova</w:t>
            </w:r>
            <w:r w:rsidRPr="00F02AA6">
              <w:rPr>
                <w:rFonts w:ascii="Trebuchet MS" w:hAnsi="Trebuchet MS"/>
                <w:spacing w:val="-15"/>
                <w:sz w:val="16"/>
                <w:szCs w:val="16"/>
              </w:rPr>
              <w:t xml:space="preserve"> </w:t>
            </w:r>
            <w:r w:rsidRPr="00F02AA6">
              <w:rPr>
                <w:rFonts w:ascii="Trebuchet MS" w:hAnsi="Trebuchet MS"/>
                <w:sz w:val="16"/>
                <w:szCs w:val="16"/>
              </w:rPr>
              <w:t>Gorica</w:t>
            </w:r>
          </w:p>
        </w:tc>
        <w:tc>
          <w:tcPr>
            <w:tcW w:w="4115" w:type="dxa"/>
          </w:tcPr>
          <w:p w14:paraId="2E1A31D8" w14:textId="77777777" w:rsidR="005C5964" w:rsidRPr="00F02AA6"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stavbe 547 in 550, obe k.o. 2304 Nova Gorica</w:t>
            </w:r>
          </w:p>
          <w:p w14:paraId="3DF6EE88" w14:textId="77777777" w:rsidR="005C5964" w:rsidRPr="00F02AA6"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parcele 650/2, 654/2, 654/4, 657/11, obe k.o. 2304 Nova Gorica</w:t>
            </w:r>
          </w:p>
        </w:tc>
        <w:tc>
          <w:tcPr>
            <w:tcW w:w="1980" w:type="dxa"/>
          </w:tcPr>
          <w:p w14:paraId="4529A0B0" w14:textId="77777777" w:rsidR="005C5964" w:rsidRPr="00C85442"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highlight w:val="yellow"/>
              </w:rPr>
            </w:pPr>
            <w:r>
              <w:rPr>
                <w:rFonts w:ascii="Trebuchet MS" w:eastAsia="Calibri" w:hAnsi="Trebuchet MS" w:cs="Arial"/>
                <w:sz w:val="16"/>
                <w:szCs w:val="16"/>
              </w:rPr>
              <w:t>Šolski center Nova Gorica</w:t>
            </w:r>
          </w:p>
        </w:tc>
      </w:tr>
      <w:tr w:rsidR="005C5964" w:rsidRPr="00C85442" w14:paraId="2A92B480" w14:textId="77777777" w:rsidTr="00646C03">
        <w:tc>
          <w:tcPr>
            <w:cnfStyle w:val="001000000000" w:firstRow="0" w:lastRow="0" w:firstColumn="1" w:lastColumn="0" w:oddVBand="0" w:evenVBand="0" w:oddHBand="0" w:evenHBand="0" w:firstRowFirstColumn="0" w:firstRowLastColumn="0" w:lastRowFirstColumn="0" w:lastRowLastColumn="0"/>
            <w:tcW w:w="1696" w:type="dxa"/>
          </w:tcPr>
          <w:p w14:paraId="31A3D081" w14:textId="77777777" w:rsidR="005C5964" w:rsidRPr="00F02AA6" w:rsidRDefault="005C5964" w:rsidP="00646C03">
            <w:pPr>
              <w:spacing w:after="80" w:line="276" w:lineRule="auto"/>
              <w:rPr>
                <w:rFonts w:ascii="Trebuchet MS" w:eastAsia="Calibri" w:hAnsi="Trebuchet MS" w:cs="Arial"/>
                <w:sz w:val="16"/>
                <w:szCs w:val="16"/>
              </w:rPr>
            </w:pPr>
            <w:r w:rsidRPr="00F02AA6">
              <w:rPr>
                <w:rFonts w:ascii="Trebuchet MS" w:hAnsi="Trebuchet MS"/>
                <w:sz w:val="16"/>
                <w:szCs w:val="16"/>
              </w:rPr>
              <w:t>Elektrotehniška in računalniška</w:t>
            </w:r>
            <w:r w:rsidRPr="00F02AA6">
              <w:rPr>
                <w:rFonts w:ascii="Trebuchet MS" w:hAnsi="Trebuchet MS"/>
                <w:spacing w:val="-17"/>
                <w:sz w:val="16"/>
                <w:szCs w:val="16"/>
              </w:rPr>
              <w:t xml:space="preserve"> </w:t>
            </w:r>
            <w:r w:rsidRPr="00F02AA6">
              <w:rPr>
                <w:rFonts w:ascii="Trebuchet MS" w:hAnsi="Trebuchet MS"/>
                <w:sz w:val="16"/>
                <w:szCs w:val="16"/>
              </w:rPr>
              <w:t>šola</w:t>
            </w:r>
          </w:p>
        </w:tc>
        <w:tc>
          <w:tcPr>
            <w:tcW w:w="1276" w:type="dxa"/>
          </w:tcPr>
          <w:p w14:paraId="7482AD04" w14:textId="77777777" w:rsidR="005C5964" w:rsidRPr="00F02AA6" w:rsidRDefault="005C5964" w:rsidP="00646C03">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F02AA6">
              <w:rPr>
                <w:rFonts w:ascii="Trebuchet MS" w:hAnsi="Trebuchet MS"/>
                <w:sz w:val="16"/>
                <w:szCs w:val="16"/>
              </w:rPr>
              <w:t>Cankarjeva ulica 10, 5000 Nova</w:t>
            </w:r>
            <w:r w:rsidRPr="00F02AA6">
              <w:rPr>
                <w:rFonts w:ascii="Trebuchet MS" w:hAnsi="Trebuchet MS"/>
                <w:spacing w:val="-15"/>
                <w:sz w:val="16"/>
                <w:szCs w:val="16"/>
              </w:rPr>
              <w:t xml:space="preserve"> </w:t>
            </w:r>
            <w:r w:rsidRPr="00F02AA6">
              <w:rPr>
                <w:rFonts w:ascii="Trebuchet MS" w:hAnsi="Trebuchet MS"/>
                <w:sz w:val="16"/>
                <w:szCs w:val="16"/>
              </w:rPr>
              <w:t>Gorica</w:t>
            </w:r>
          </w:p>
        </w:tc>
        <w:tc>
          <w:tcPr>
            <w:tcW w:w="4115" w:type="dxa"/>
          </w:tcPr>
          <w:p w14:paraId="54346F95" w14:textId="77777777" w:rsidR="005C5964" w:rsidRPr="00F02AA6" w:rsidRDefault="005C5964" w:rsidP="00646C03">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stavbe 313, k.o. 2304 Nova Gorica</w:t>
            </w:r>
          </w:p>
          <w:p w14:paraId="7AA98E27" w14:textId="77777777" w:rsidR="005C5964" w:rsidRPr="00F02AA6" w:rsidRDefault="005C5964" w:rsidP="00646C03">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parcele 631/3, k.o. 2304 Nova Gorica</w:t>
            </w:r>
          </w:p>
        </w:tc>
        <w:tc>
          <w:tcPr>
            <w:tcW w:w="1980" w:type="dxa"/>
          </w:tcPr>
          <w:p w14:paraId="55BF6501" w14:textId="77777777" w:rsidR="005C5964" w:rsidRPr="00C85442" w:rsidRDefault="005C5964" w:rsidP="00646C03">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highlight w:val="yellow"/>
              </w:rPr>
            </w:pPr>
            <w:r>
              <w:rPr>
                <w:rFonts w:ascii="Trebuchet MS" w:eastAsia="Calibri" w:hAnsi="Trebuchet MS" w:cs="Arial"/>
                <w:sz w:val="16"/>
                <w:szCs w:val="16"/>
              </w:rPr>
              <w:t>Šolski center Nova Gorica</w:t>
            </w:r>
          </w:p>
        </w:tc>
      </w:tr>
      <w:tr w:rsidR="005C5964" w:rsidRPr="00C85442" w14:paraId="2BB59D1F" w14:textId="77777777" w:rsidTr="00646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92363DF" w14:textId="77777777" w:rsidR="005C5964" w:rsidRPr="00F02AA6" w:rsidRDefault="005C5964" w:rsidP="00646C03">
            <w:pPr>
              <w:spacing w:after="80" w:line="276" w:lineRule="auto"/>
              <w:rPr>
                <w:rFonts w:ascii="Trebuchet MS" w:eastAsia="Calibri" w:hAnsi="Trebuchet MS" w:cs="Arial"/>
                <w:sz w:val="16"/>
                <w:szCs w:val="16"/>
              </w:rPr>
            </w:pPr>
            <w:r w:rsidRPr="00F02AA6">
              <w:rPr>
                <w:rFonts w:ascii="Trebuchet MS" w:hAnsi="Trebuchet MS"/>
                <w:sz w:val="16"/>
                <w:szCs w:val="16"/>
              </w:rPr>
              <w:t>Srednja ekonomska in trgovska šola</w:t>
            </w:r>
          </w:p>
        </w:tc>
        <w:tc>
          <w:tcPr>
            <w:tcW w:w="1276" w:type="dxa"/>
          </w:tcPr>
          <w:p w14:paraId="3DBB45E4" w14:textId="77777777" w:rsidR="005C5964" w:rsidRPr="00F02AA6"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Pr>
                <w:rFonts w:ascii="Trebuchet MS" w:hAnsi="Trebuchet MS"/>
                <w:sz w:val="16"/>
                <w:szCs w:val="16"/>
              </w:rPr>
              <w:t>Erjavčeva ulica 8</w:t>
            </w:r>
            <w:r w:rsidRPr="00F02AA6">
              <w:rPr>
                <w:rFonts w:ascii="Trebuchet MS" w:hAnsi="Trebuchet MS"/>
                <w:sz w:val="16"/>
                <w:szCs w:val="16"/>
              </w:rPr>
              <w:t>, 5000 Nova</w:t>
            </w:r>
            <w:r w:rsidRPr="00F02AA6">
              <w:rPr>
                <w:rFonts w:ascii="Trebuchet MS" w:hAnsi="Trebuchet MS"/>
                <w:spacing w:val="-15"/>
                <w:sz w:val="16"/>
                <w:szCs w:val="16"/>
              </w:rPr>
              <w:t xml:space="preserve"> </w:t>
            </w:r>
            <w:r w:rsidRPr="00F02AA6">
              <w:rPr>
                <w:rFonts w:ascii="Trebuchet MS" w:hAnsi="Trebuchet MS"/>
                <w:sz w:val="16"/>
                <w:szCs w:val="16"/>
              </w:rPr>
              <w:t>Gorica</w:t>
            </w:r>
          </w:p>
        </w:tc>
        <w:tc>
          <w:tcPr>
            <w:tcW w:w="4115" w:type="dxa"/>
          </w:tcPr>
          <w:p w14:paraId="54751A89" w14:textId="77777777" w:rsidR="005C5964" w:rsidRPr="00F02AA6"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stavbe 554, k.o. 2304 Nova Gorica</w:t>
            </w:r>
          </w:p>
          <w:p w14:paraId="2B87EA63" w14:textId="77777777" w:rsidR="005C5964" w:rsidRPr="00F02AA6"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parcele 654/1, k.o. 2304 Nova Gorica</w:t>
            </w:r>
          </w:p>
        </w:tc>
        <w:tc>
          <w:tcPr>
            <w:tcW w:w="1980" w:type="dxa"/>
          </w:tcPr>
          <w:p w14:paraId="1837B208" w14:textId="77777777" w:rsidR="005C5964" w:rsidRPr="00C85442"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highlight w:val="yellow"/>
              </w:rPr>
            </w:pPr>
            <w:r>
              <w:rPr>
                <w:rFonts w:ascii="Trebuchet MS" w:eastAsia="Calibri" w:hAnsi="Trebuchet MS" w:cs="Arial"/>
                <w:sz w:val="16"/>
                <w:szCs w:val="16"/>
              </w:rPr>
              <w:t>Šolski center Nova Gorica</w:t>
            </w:r>
          </w:p>
        </w:tc>
      </w:tr>
      <w:tr w:rsidR="005C5964" w:rsidRPr="00C85442" w14:paraId="4FDBAC47" w14:textId="77777777" w:rsidTr="00646C03">
        <w:tc>
          <w:tcPr>
            <w:cnfStyle w:val="001000000000" w:firstRow="0" w:lastRow="0" w:firstColumn="1" w:lastColumn="0" w:oddVBand="0" w:evenVBand="0" w:oddHBand="0" w:evenHBand="0" w:firstRowFirstColumn="0" w:firstRowLastColumn="0" w:lastRowFirstColumn="0" w:lastRowLastColumn="0"/>
            <w:tcW w:w="1696" w:type="dxa"/>
          </w:tcPr>
          <w:p w14:paraId="71597B49" w14:textId="77777777" w:rsidR="005C5964" w:rsidRPr="00F02AA6" w:rsidRDefault="005C5964" w:rsidP="00646C03">
            <w:pPr>
              <w:spacing w:after="80" w:line="276" w:lineRule="auto"/>
              <w:rPr>
                <w:rFonts w:ascii="Trebuchet MS" w:eastAsia="Calibri" w:hAnsi="Trebuchet MS" w:cs="Arial"/>
                <w:sz w:val="16"/>
                <w:szCs w:val="16"/>
              </w:rPr>
            </w:pPr>
            <w:r w:rsidRPr="00F02AA6">
              <w:rPr>
                <w:rFonts w:ascii="Trebuchet MS" w:hAnsi="Trebuchet MS"/>
                <w:sz w:val="16"/>
                <w:szCs w:val="16"/>
              </w:rPr>
              <w:t>Kovinarske</w:t>
            </w:r>
            <w:r w:rsidRPr="00F02AA6">
              <w:rPr>
                <w:rFonts w:ascii="Trebuchet MS" w:hAnsi="Trebuchet MS"/>
                <w:spacing w:val="-9"/>
                <w:sz w:val="16"/>
                <w:szCs w:val="16"/>
              </w:rPr>
              <w:t xml:space="preserve"> </w:t>
            </w:r>
            <w:r w:rsidRPr="00F02AA6">
              <w:rPr>
                <w:rFonts w:ascii="Trebuchet MS" w:hAnsi="Trebuchet MS"/>
                <w:sz w:val="16"/>
                <w:szCs w:val="16"/>
              </w:rPr>
              <w:t>delavnice</w:t>
            </w:r>
          </w:p>
        </w:tc>
        <w:tc>
          <w:tcPr>
            <w:tcW w:w="1276" w:type="dxa"/>
          </w:tcPr>
          <w:p w14:paraId="10DB953C" w14:textId="77777777" w:rsidR="005C5964" w:rsidRPr="00F02AA6" w:rsidRDefault="005C5964" w:rsidP="00646C03">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F02AA6">
              <w:rPr>
                <w:rFonts w:ascii="Trebuchet MS" w:hAnsi="Trebuchet MS"/>
                <w:sz w:val="16"/>
                <w:szCs w:val="16"/>
              </w:rPr>
              <w:t>Cankarjeva ulica 10, 5000 Nova</w:t>
            </w:r>
            <w:r w:rsidRPr="00F02AA6">
              <w:rPr>
                <w:rFonts w:ascii="Trebuchet MS" w:hAnsi="Trebuchet MS"/>
                <w:spacing w:val="-15"/>
                <w:sz w:val="16"/>
                <w:szCs w:val="16"/>
              </w:rPr>
              <w:t xml:space="preserve"> </w:t>
            </w:r>
            <w:r w:rsidRPr="00F02AA6">
              <w:rPr>
                <w:rFonts w:ascii="Trebuchet MS" w:hAnsi="Trebuchet MS"/>
                <w:sz w:val="16"/>
                <w:szCs w:val="16"/>
              </w:rPr>
              <w:t>Gorica</w:t>
            </w:r>
          </w:p>
        </w:tc>
        <w:tc>
          <w:tcPr>
            <w:tcW w:w="4115" w:type="dxa"/>
          </w:tcPr>
          <w:p w14:paraId="52F8E00F" w14:textId="77777777" w:rsidR="005C5964" w:rsidRPr="00F02AA6" w:rsidRDefault="005C5964" w:rsidP="00646C03">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stavbe 3126, k.o. 2304 Nova Gorica</w:t>
            </w:r>
          </w:p>
          <w:p w14:paraId="30B8814F" w14:textId="77777777" w:rsidR="005C5964" w:rsidRPr="00F02AA6" w:rsidRDefault="005C5964" w:rsidP="00646C03">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parcele 657/8, k.o. 2304 Nova Gorica</w:t>
            </w:r>
          </w:p>
        </w:tc>
        <w:tc>
          <w:tcPr>
            <w:tcW w:w="1980" w:type="dxa"/>
          </w:tcPr>
          <w:p w14:paraId="31456FB8" w14:textId="77777777" w:rsidR="005C5964" w:rsidRPr="00C85442" w:rsidRDefault="005C5964" w:rsidP="00646C03">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highlight w:val="yellow"/>
              </w:rPr>
            </w:pPr>
            <w:r>
              <w:rPr>
                <w:rFonts w:ascii="Trebuchet MS" w:eastAsia="Calibri" w:hAnsi="Trebuchet MS" w:cs="Arial"/>
                <w:sz w:val="16"/>
                <w:szCs w:val="16"/>
              </w:rPr>
              <w:t>Šolski center Nova Gorica</w:t>
            </w:r>
          </w:p>
        </w:tc>
      </w:tr>
    </w:tbl>
    <w:p w14:paraId="396CEFBE" w14:textId="77777777" w:rsidR="005C5964" w:rsidRPr="00C85442" w:rsidRDefault="005C5964" w:rsidP="005C5964">
      <w:pPr>
        <w:spacing w:after="80" w:line="276" w:lineRule="auto"/>
        <w:jc w:val="both"/>
        <w:rPr>
          <w:rFonts w:ascii="Trebuchet MS" w:eastAsia="Calibri" w:hAnsi="Trebuchet MS" w:cs="Arial"/>
          <w:sz w:val="4"/>
          <w:szCs w:val="4"/>
        </w:rPr>
      </w:pPr>
    </w:p>
    <w:p w14:paraId="23361E99" w14:textId="77777777" w:rsidR="005C5964" w:rsidRPr="00B82D2E" w:rsidRDefault="005C5964" w:rsidP="005C5964">
      <w:pPr>
        <w:spacing w:afterLines="80" w:after="192" w:line="276" w:lineRule="auto"/>
        <w:jc w:val="both"/>
        <w:rPr>
          <w:rFonts w:ascii="Trebuchet MS" w:hAnsi="Trebuchet MS" w:cs="Arial"/>
          <w:szCs w:val="20"/>
          <w:u w:val="single"/>
        </w:rPr>
      </w:pPr>
      <w:r w:rsidRPr="00B82D2E">
        <w:rPr>
          <w:rFonts w:ascii="Trebuchet MS" w:hAnsi="Trebuchet MS" w:cs="Arial"/>
          <w:szCs w:val="20"/>
          <w:u w:val="single"/>
        </w:rPr>
        <w:t>SKLOP 2 :</w:t>
      </w:r>
    </w:p>
    <w:tbl>
      <w:tblPr>
        <w:tblStyle w:val="Tabelamrea4poudarek1"/>
        <w:tblW w:w="0" w:type="auto"/>
        <w:tblLook w:val="04A0" w:firstRow="1" w:lastRow="0" w:firstColumn="1" w:lastColumn="0" w:noHBand="0" w:noVBand="1"/>
      </w:tblPr>
      <w:tblGrid>
        <w:gridCol w:w="1696"/>
        <w:gridCol w:w="1276"/>
        <w:gridCol w:w="4119"/>
        <w:gridCol w:w="1965"/>
      </w:tblGrid>
      <w:tr w:rsidR="005C5964" w:rsidRPr="00C85442" w14:paraId="24C1F4AE" w14:textId="77777777" w:rsidTr="00646C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E408D80" w14:textId="77777777" w:rsidR="005C5964" w:rsidRPr="00C85442" w:rsidRDefault="005C5964" w:rsidP="00646C03">
            <w:pPr>
              <w:spacing w:after="80" w:line="276" w:lineRule="auto"/>
              <w:jc w:val="both"/>
              <w:rPr>
                <w:rFonts w:ascii="Trebuchet MS" w:eastAsia="Calibri" w:hAnsi="Trebuchet MS" w:cs="Arial"/>
                <w:sz w:val="16"/>
                <w:szCs w:val="16"/>
              </w:rPr>
            </w:pPr>
            <w:r w:rsidRPr="00C85442">
              <w:rPr>
                <w:rFonts w:ascii="Trebuchet MS" w:eastAsia="Calibri" w:hAnsi="Trebuchet MS" w:cs="Arial"/>
                <w:sz w:val="16"/>
                <w:szCs w:val="16"/>
              </w:rPr>
              <w:t>OBJEKT</w:t>
            </w:r>
          </w:p>
        </w:tc>
        <w:tc>
          <w:tcPr>
            <w:tcW w:w="1276" w:type="dxa"/>
          </w:tcPr>
          <w:p w14:paraId="3D815100" w14:textId="77777777" w:rsidR="005C5964" w:rsidRPr="00C85442" w:rsidRDefault="005C5964" w:rsidP="00646C03">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NASLOV</w:t>
            </w:r>
          </w:p>
        </w:tc>
        <w:tc>
          <w:tcPr>
            <w:tcW w:w="4119" w:type="dxa"/>
          </w:tcPr>
          <w:p w14:paraId="250D3D40" w14:textId="77777777" w:rsidR="005C5964" w:rsidRPr="00C85442" w:rsidRDefault="005C5964" w:rsidP="00646C03">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ZEMLJIŠKOKNJIŽNI PODATKI</w:t>
            </w:r>
          </w:p>
        </w:tc>
        <w:tc>
          <w:tcPr>
            <w:tcW w:w="1965" w:type="dxa"/>
          </w:tcPr>
          <w:p w14:paraId="07F38856" w14:textId="77777777" w:rsidR="005C5964" w:rsidRPr="00C85442" w:rsidRDefault="005C5964" w:rsidP="00646C03">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UPORABNIKI OBJEKTOV</w:t>
            </w:r>
          </w:p>
        </w:tc>
      </w:tr>
      <w:tr w:rsidR="005C5964" w:rsidRPr="00C85442" w14:paraId="6A78B363" w14:textId="77777777" w:rsidTr="00646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FD47BD8" w14:textId="77777777" w:rsidR="005C5964" w:rsidRPr="00524420" w:rsidRDefault="005C5964" w:rsidP="00646C03">
            <w:pPr>
              <w:spacing w:after="80" w:line="276" w:lineRule="auto"/>
              <w:rPr>
                <w:rFonts w:ascii="Trebuchet MS" w:eastAsia="Calibri" w:hAnsi="Trebuchet MS" w:cs="Arial"/>
                <w:sz w:val="16"/>
                <w:szCs w:val="16"/>
              </w:rPr>
            </w:pPr>
            <w:r w:rsidRPr="00524420">
              <w:rPr>
                <w:rFonts w:ascii="Trebuchet MS" w:hAnsi="Trebuchet MS"/>
                <w:sz w:val="16"/>
                <w:szCs w:val="16"/>
              </w:rPr>
              <w:t>Medpodjetniški izobraževalni</w:t>
            </w:r>
            <w:r w:rsidRPr="00524420">
              <w:rPr>
                <w:rFonts w:ascii="Trebuchet MS" w:hAnsi="Trebuchet MS"/>
                <w:spacing w:val="-20"/>
                <w:sz w:val="16"/>
                <w:szCs w:val="16"/>
              </w:rPr>
              <w:t xml:space="preserve"> </w:t>
            </w:r>
            <w:r w:rsidRPr="00524420">
              <w:rPr>
                <w:rFonts w:ascii="Trebuchet MS" w:hAnsi="Trebuchet MS"/>
                <w:sz w:val="16"/>
                <w:szCs w:val="16"/>
              </w:rPr>
              <w:t>center</w:t>
            </w:r>
          </w:p>
        </w:tc>
        <w:tc>
          <w:tcPr>
            <w:tcW w:w="1276" w:type="dxa"/>
          </w:tcPr>
          <w:p w14:paraId="559FF5FE" w14:textId="77777777" w:rsidR="005C5964" w:rsidRPr="00524420"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524420">
              <w:rPr>
                <w:rFonts w:ascii="Trebuchet MS" w:hAnsi="Trebuchet MS"/>
                <w:sz w:val="16"/>
                <w:szCs w:val="16"/>
              </w:rPr>
              <w:t>Cankarjeva ulica 8a, 5000 Nova</w:t>
            </w:r>
            <w:r w:rsidRPr="00524420">
              <w:rPr>
                <w:rFonts w:ascii="Trebuchet MS" w:hAnsi="Trebuchet MS"/>
                <w:spacing w:val="-14"/>
                <w:sz w:val="16"/>
                <w:szCs w:val="16"/>
              </w:rPr>
              <w:t xml:space="preserve"> </w:t>
            </w:r>
            <w:r w:rsidRPr="00524420">
              <w:rPr>
                <w:rFonts w:ascii="Trebuchet MS" w:hAnsi="Trebuchet MS"/>
                <w:sz w:val="16"/>
                <w:szCs w:val="16"/>
              </w:rPr>
              <w:t>Gorica</w:t>
            </w:r>
          </w:p>
        </w:tc>
        <w:tc>
          <w:tcPr>
            <w:tcW w:w="4119" w:type="dxa"/>
          </w:tcPr>
          <w:p w14:paraId="74ACFA05" w14:textId="77777777" w:rsidR="005C5964" w:rsidRPr="00524420"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524420">
              <w:rPr>
                <w:rFonts w:ascii="Trebuchet MS" w:eastAsia="Calibri" w:hAnsi="Trebuchet MS" w:cs="Arial"/>
                <w:sz w:val="16"/>
                <w:szCs w:val="16"/>
              </w:rPr>
              <w:t>Številka stavbe 3121, k.o. 2304 Nova Gorica</w:t>
            </w:r>
          </w:p>
          <w:p w14:paraId="2B008F79" w14:textId="77777777" w:rsidR="005C5964" w:rsidRPr="00524420"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524420">
              <w:rPr>
                <w:rFonts w:ascii="Trebuchet MS" w:eastAsia="Calibri" w:hAnsi="Trebuchet MS" w:cs="Arial"/>
                <w:sz w:val="16"/>
                <w:szCs w:val="16"/>
              </w:rPr>
              <w:t>Številka parcele 650/1,</w:t>
            </w:r>
            <w:r w:rsidRPr="00524420">
              <w:rPr>
                <w:rFonts w:ascii="Trebuchet MS" w:eastAsia="Calibri" w:hAnsi="Trebuchet MS" w:cs="Arial"/>
                <w:sz w:val="16"/>
                <w:szCs w:val="16"/>
                <w:lang w:val="it-IT"/>
              </w:rPr>
              <w:t xml:space="preserve"> 631/3 k.o. 2304 Nova Gorica</w:t>
            </w:r>
          </w:p>
        </w:tc>
        <w:tc>
          <w:tcPr>
            <w:tcW w:w="1965" w:type="dxa"/>
          </w:tcPr>
          <w:p w14:paraId="4F8CDFF6" w14:textId="77777777" w:rsidR="005C5964" w:rsidRPr="00524420" w:rsidRDefault="005C5964" w:rsidP="00646C03">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524420">
              <w:rPr>
                <w:rFonts w:ascii="Trebuchet MS" w:eastAsia="Calibri" w:hAnsi="Trebuchet MS" w:cs="Arial"/>
                <w:sz w:val="16"/>
                <w:szCs w:val="16"/>
              </w:rPr>
              <w:t>Šolski center Nova Gorica</w:t>
            </w:r>
          </w:p>
        </w:tc>
      </w:tr>
    </w:tbl>
    <w:p w14:paraId="343D8384" w14:textId="40D731C5" w:rsidR="00870F6B" w:rsidRPr="00581F62" w:rsidRDefault="005C5964" w:rsidP="005C5964">
      <w:pPr>
        <w:jc w:val="both"/>
        <w:rPr>
          <w:rFonts w:ascii="Trebuchet MS" w:hAnsi="Trebuchet MS" w:cs="Corbel"/>
        </w:rPr>
      </w:pPr>
      <w:r w:rsidRPr="001F015B">
        <w:rPr>
          <w:rFonts w:ascii="Trebuchet MS" w:hAnsi="Trebuchet MS" w:cs="Corbel"/>
          <w:b/>
        </w:rPr>
        <w:lastRenderedPageBreak/>
        <w:t>Trajanje koncesije</w:t>
      </w:r>
      <w:r w:rsidRPr="001F015B">
        <w:rPr>
          <w:rFonts w:ascii="Trebuchet MS" w:hAnsi="Trebuchet MS" w:cs="Corbel"/>
        </w:rPr>
        <w:t>: Koncesijsko razmerje se sklene za največ 20 let. Razmerje javno-zasebnega partnerstva se bo pričelo izvajati po pričetku veljavnosti koncesijske pogodbe, skladno z določbami le-te.</w:t>
      </w:r>
    </w:p>
    <w:p w14:paraId="36EB265C" w14:textId="77777777" w:rsidR="00C06B76" w:rsidRPr="00581F62" w:rsidRDefault="00C06B76" w:rsidP="00293642">
      <w:pPr>
        <w:pStyle w:val="Naslov2"/>
        <w:numPr>
          <w:ilvl w:val="1"/>
          <w:numId w:val="1"/>
        </w:numPr>
        <w:rPr>
          <w:rFonts w:ascii="Trebuchet MS" w:hAnsi="Trebuchet MS" w:cs="Corbel"/>
          <w:color w:val="auto"/>
        </w:rPr>
      </w:pPr>
      <w:bookmarkStart w:id="13" w:name="_Toc128551303"/>
      <w:r w:rsidRPr="00581F62">
        <w:rPr>
          <w:rFonts w:ascii="Trebuchet MS" w:hAnsi="Trebuchet MS" w:cs="Corbel"/>
          <w:color w:val="auto"/>
        </w:rPr>
        <w:t>VPRAŠANJA</w:t>
      </w:r>
      <w:bookmarkEnd w:id="13"/>
    </w:p>
    <w:p w14:paraId="762B753B" w14:textId="3EE2F1A6" w:rsidR="004A7243" w:rsidRPr="00581F62" w:rsidRDefault="00DF6B5D" w:rsidP="00E753AF">
      <w:pPr>
        <w:jc w:val="both"/>
        <w:rPr>
          <w:rFonts w:ascii="Trebuchet MS" w:hAnsi="Trebuchet MS" w:cs="Corbel"/>
        </w:rPr>
      </w:pPr>
      <w:r>
        <w:rPr>
          <w:rFonts w:ascii="Trebuchet MS" w:hAnsi="Trebuchet MS" w:cs="Corbel"/>
        </w:rPr>
        <w:t>Ponudnik</w:t>
      </w:r>
      <w:r w:rsidR="004A7243" w:rsidRPr="00581F62">
        <w:rPr>
          <w:rFonts w:ascii="Trebuchet MS" w:hAnsi="Trebuchet MS" w:cs="Corbel"/>
        </w:rPr>
        <w:t xml:space="preserve"> lahko zastavi vprašanja v zvezi z razpisno dokumentacijo in ostalimi elementi javnega razpisa preko elektronske </w:t>
      </w:r>
      <w:r w:rsidR="00B42E1E" w:rsidRPr="00581F62">
        <w:rPr>
          <w:rFonts w:ascii="Trebuchet MS" w:hAnsi="Trebuchet MS" w:cs="Corbel"/>
        </w:rPr>
        <w:t>pošte</w:t>
      </w:r>
      <w:r w:rsidR="00D12EE1">
        <w:rPr>
          <w:rFonts w:ascii="Trebuchet MS" w:hAnsi="Trebuchet MS" w:cs="Corbel"/>
        </w:rPr>
        <w:t xml:space="preserve"> </w:t>
      </w:r>
      <w:hyperlink r:id="rId14" w:history="1">
        <w:r w:rsidR="00D12EE1" w:rsidRPr="009B6354">
          <w:rPr>
            <w:rStyle w:val="Hiperpovezava"/>
            <w:rFonts w:ascii="Trebuchet MS" w:hAnsi="Trebuchet MS" w:cs="Corbel"/>
          </w:rPr>
          <w:t>sc@scng.si</w:t>
        </w:r>
      </w:hyperlink>
      <w:r w:rsidR="00B42E1E" w:rsidRPr="00581F62">
        <w:rPr>
          <w:rFonts w:ascii="Trebuchet MS" w:hAnsi="Trebuchet MS" w:cs="Corbel"/>
        </w:rPr>
        <w:t>, s pripisom za zadevo</w:t>
      </w:r>
      <w:r w:rsidR="00B42E1E" w:rsidRPr="00581F62">
        <w:rPr>
          <w:rFonts w:ascii="Trebuchet MS" w:hAnsi="Trebuchet MS"/>
        </w:rPr>
        <w:t xml:space="preserve"> </w:t>
      </w:r>
      <w:r w:rsidR="00B42E1E" w:rsidRPr="00581F62">
        <w:rPr>
          <w:rFonts w:ascii="Trebuchet MS" w:hAnsi="Trebuchet MS" w:cs="Corbel"/>
        </w:rPr>
        <w:t>»</w:t>
      </w:r>
      <w:r w:rsidR="007D7239">
        <w:rPr>
          <w:rFonts w:ascii="Trebuchet MS" w:hAnsi="Trebuchet MS" w:cs="Corbel"/>
        </w:rPr>
        <w:t>Podelitev koncesije za izvedbo projekta energetskega pogodbeništva na objektih Šolskega centra Nova Gorica</w:t>
      </w:r>
      <w:r w:rsidR="00B42E1E" w:rsidRPr="00581F62">
        <w:rPr>
          <w:rFonts w:ascii="Trebuchet MS" w:hAnsi="Trebuchet MS" w:cs="Corbel"/>
        </w:rPr>
        <w:t>«</w:t>
      </w:r>
      <w:r w:rsidR="00A06601" w:rsidRPr="00581F62">
        <w:rPr>
          <w:rFonts w:ascii="Trebuchet MS" w:hAnsi="Trebuchet MS" w:cs="Corbel"/>
        </w:rPr>
        <w:t>.</w:t>
      </w:r>
      <w:r w:rsidR="004A7243" w:rsidRPr="00581F62">
        <w:rPr>
          <w:rFonts w:ascii="Trebuchet MS" w:hAnsi="Trebuchet MS" w:cs="Corbel"/>
        </w:rPr>
        <w:t xml:space="preserve"> Skrajni rok za postavitev vprašanj v zvezi z javnim razpisom je </w:t>
      </w:r>
      <w:r>
        <w:rPr>
          <w:rFonts w:ascii="Trebuchet MS" w:hAnsi="Trebuchet MS" w:cs="Corbel"/>
        </w:rPr>
        <w:t>03.03.2023</w:t>
      </w:r>
      <w:r w:rsidR="004A7243" w:rsidRPr="00581F62">
        <w:rPr>
          <w:rFonts w:ascii="Trebuchet MS" w:hAnsi="Trebuchet MS" w:cs="Corbel"/>
        </w:rPr>
        <w:t xml:space="preserve"> do </w:t>
      </w:r>
      <w:r w:rsidR="0003676A">
        <w:rPr>
          <w:rFonts w:ascii="Trebuchet MS" w:hAnsi="Trebuchet MS" w:cs="Corbel"/>
        </w:rPr>
        <w:t>1</w:t>
      </w:r>
      <w:r>
        <w:rPr>
          <w:rFonts w:ascii="Trebuchet MS" w:hAnsi="Trebuchet MS" w:cs="Corbel"/>
        </w:rPr>
        <w:t>2</w:t>
      </w:r>
      <w:r w:rsidR="004A7243" w:rsidRPr="00581F62">
        <w:rPr>
          <w:rFonts w:ascii="Trebuchet MS" w:hAnsi="Trebuchet MS" w:cs="Corbel"/>
        </w:rPr>
        <w:t xml:space="preserve">:00 ure. Pojasnila, navezujoča se na zastavljena vprašanja, bodo podana v čim krajšem času in bodo objavljena na spletni strani </w:t>
      </w:r>
      <w:r w:rsidR="00734122">
        <w:rPr>
          <w:rFonts w:ascii="Trebuchet MS" w:hAnsi="Trebuchet MS" w:cs="Corbel"/>
        </w:rPr>
        <w:t>koncedenta</w:t>
      </w:r>
      <w:r w:rsidR="004A7243" w:rsidRPr="00581F62">
        <w:rPr>
          <w:rFonts w:ascii="Trebuchet MS" w:hAnsi="Trebuchet MS" w:cs="Corbel"/>
        </w:rPr>
        <w:t>.</w:t>
      </w:r>
    </w:p>
    <w:p w14:paraId="7C3D4227" w14:textId="35B6A76E" w:rsidR="0089692A" w:rsidRPr="00581F62" w:rsidRDefault="0089692A" w:rsidP="00293642">
      <w:pPr>
        <w:pStyle w:val="Naslov1"/>
        <w:numPr>
          <w:ilvl w:val="0"/>
          <w:numId w:val="1"/>
        </w:numPr>
        <w:rPr>
          <w:rFonts w:ascii="Trebuchet MS" w:hAnsi="Trebuchet MS" w:cs="Corbel"/>
          <w:color w:val="auto"/>
        </w:rPr>
      </w:pPr>
      <w:bookmarkStart w:id="14" w:name="_Toc128551304"/>
      <w:r w:rsidRPr="00581F62">
        <w:rPr>
          <w:rFonts w:ascii="Trebuchet MS" w:hAnsi="Trebuchet MS" w:cs="Corbel"/>
          <w:color w:val="auto"/>
        </w:rPr>
        <w:t xml:space="preserve">NAVODILA </w:t>
      </w:r>
      <w:r w:rsidR="004A7243" w:rsidRPr="00581F62">
        <w:rPr>
          <w:rFonts w:ascii="Trebuchet MS" w:hAnsi="Trebuchet MS" w:cs="Corbel"/>
          <w:color w:val="auto"/>
        </w:rPr>
        <w:t xml:space="preserve">ZA IZDELAVO </w:t>
      </w:r>
      <w:r w:rsidR="00DF6B5D">
        <w:rPr>
          <w:rFonts w:ascii="Trebuchet MS" w:hAnsi="Trebuchet MS" w:cs="Corbel"/>
          <w:color w:val="auto"/>
        </w:rPr>
        <w:t>KONČNE PONUDBE</w:t>
      </w:r>
      <w:bookmarkEnd w:id="14"/>
    </w:p>
    <w:p w14:paraId="551FDDC2" w14:textId="25D9A047" w:rsidR="00E5092E" w:rsidRPr="00581F62" w:rsidRDefault="00DF6B5D" w:rsidP="00293642">
      <w:pPr>
        <w:pStyle w:val="Naslov2"/>
        <w:numPr>
          <w:ilvl w:val="1"/>
          <w:numId w:val="1"/>
        </w:numPr>
        <w:rPr>
          <w:rFonts w:ascii="Trebuchet MS" w:hAnsi="Trebuchet MS" w:cs="Corbel"/>
          <w:color w:val="auto"/>
        </w:rPr>
      </w:pPr>
      <w:bookmarkStart w:id="15" w:name="_Toc128551305"/>
      <w:r>
        <w:rPr>
          <w:rFonts w:ascii="Trebuchet MS" w:hAnsi="Trebuchet MS" w:cs="Corbel"/>
          <w:color w:val="auto"/>
        </w:rPr>
        <w:t>KONČNA PONUDBA</w:t>
      </w:r>
      <w:bookmarkEnd w:id="15"/>
    </w:p>
    <w:p w14:paraId="428B449A" w14:textId="5EA788A7" w:rsidR="0030549E" w:rsidRPr="00581F62" w:rsidRDefault="0030549E" w:rsidP="00293642">
      <w:pPr>
        <w:pStyle w:val="Naslov3"/>
        <w:numPr>
          <w:ilvl w:val="2"/>
          <w:numId w:val="1"/>
        </w:numPr>
        <w:rPr>
          <w:rFonts w:ascii="Trebuchet MS" w:hAnsi="Trebuchet MS" w:cs="Corbel"/>
          <w:color w:val="auto"/>
        </w:rPr>
      </w:pPr>
      <w:bookmarkStart w:id="16" w:name="_Toc128551306"/>
      <w:r w:rsidRPr="00581F62">
        <w:rPr>
          <w:rFonts w:ascii="Trebuchet MS" w:hAnsi="Trebuchet MS" w:cs="Corbel"/>
          <w:color w:val="auto"/>
        </w:rPr>
        <w:t xml:space="preserve">VSEBINA IN OBLIKA </w:t>
      </w:r>
      <w:r w:rsidR="00DF6B5D">
        <w:rPr>
          <w:rFonts w:ascii="Trebuchet MS" w:hAnsi="Trebuchet MS" w:cs="Corbel"/>
          <w:color w:val="auto"/>
        </w:rPr>
        <w:t>KONČNE PONUDBE</w:t>
      </w:r>
      <w:bookmarkEnd w:id="16"/>
    </w:p>
    <w:p w14:paraId="67EB5436" w14:textId="4D04CCFE" w:rsidR="00C0099B" w:rsidRPr="00C0099B" w:rsidRDefault="00C0099B" w:rsidP="00C0099B">
      <w:pPr>
        <w:jc w:val="both"/>
        <w:rPr>
          <w:rFonts w:ascii="Trebuchet MS" w:hAnsi="Trebuchet MS" w:cs="Calibri"/>
        </w:rPr>
      </w:pPr>
      <w:r>
        <w:rPr>
          <w:rFonts w:ascii="Trebuchet MS" w:hAnsi="Trebuchet MS" w:cs="Calibri"/>
        </w:rPr>
        <w:t>A</w:t>
      </w:r>
      <w:r w:rsidRPr="00C0099B">
        <w:rPr>
          <w:rFonts w:ascii="Trebuchet MS" w:hAnsi="Trebuchet MS" w:cs="Calibri"/>
        </w:rPr>
        <w:t xml:space="preserve"> Dokumentacijo končne ponudbe sestavljajo spodaj našteti dokumenti, ki morajo po vsebini in obliki ustrezati obrazcem in drugim navodilom iz razpisne dokumentacije.</w:t>
      </w:r>
    </w:p>
    <w:p w14:paraId="4A0A87D0" w14:textId="77777777" w:rsidR="00C0099B" w:rsidRPr="00C0099B" w:rsidRDefault="00C0099B" w:rsidP="00C0099B">
      <w:pPr>
        <w:numPr>
          <w:ilvl w:val="0"/>
          <w:numId w:val="69"/>
        </w:numPr>
        <w:jc w:val="both"/>
        <w:rPr>
          <w:rFonts w:ascii="Trebuchet MS" w:hAnsi="Trebuchet MS" w:cs="Calibri"/>
        </w:rPr>
      </w:pPr>
      <w:r w:rsidRPr="00C0099B">
        <w:rPr>
          <w:rFonts w:ascii="Trebuchet MS" w:hAnsi="Trebuchet MS" w:cs="Calibri"/>
        </w:rPr>
        <w:t>OVOJNICA (6.1)</w:t>
      </w:r>
      <w:r w:rsidRPr="00C0099B">
        <w:rPr>
          <w:rFonts w:ascii="Trebuchet MS" w:hAnsi="Trebuchet MS" w:cs="Calibri"/>
        </w:rPr>
        <w:tab/>
      </w:r>
    </w:p>
    <w:p w14:paraId="11091B7E" w14:textId="77777777" w:rsidR="00C0099B" w:rsidRPr="00C0099B" w:rsidRDefault="00C0099B" w:rsidP="00C0099B">
      <w:pPr>
        <w:numPr>
          <w:ilvl w:val="0"/>
          <w:numId w:val="69"/>
        </w:numPr>
        <w:jc w:val="both"/>
        <w:rPr>
          <w:rFonts w:ascii="Trebuchet MS" w:hAnsi="Trebuchet MS" w:cs="Calibri"/>
        </w:rPr>
      </w:pPr>
      <w:r w:rsidRPr="00C0099B">
        <w:rPr>
          <w:rFonts w:ascii="Trebuchet MS" w:hAnsi="Trebuchet MS" w:cs="Calibri"/>
        </w:rPr>
        <w:t>KONČNA PONUDBA (6.2)</w:t>
      </w:r>
      <w:r w:rsidRPr="00C0099B">
        <w:rPr>
          <w:rFonts w:ascii="Trebuchet MS" w:hAnsi="Trebuchet MS" w:cs="Calibri"/>
        </w:rPr>
        <w:tab/>
      </w:r>
    </w:p>
    <w:p w14:paraId="25707DF4" w14:textId="77777777" w:rsidR="00C0099B" w:rsidRPr="00C0099B" w:rsidRDefault="00C0099B" w:rsidP="00C0099B">
      <w:pPr>
        <w:numPr>
          <w:ilvl w:val="0"/>
          <w:numId w:val="69"/>
        </w:numPr>
        <w:jc w:val="both"/>
        <w:rPr>
          <w:rFonts w:ascii="Trebuchet MS" w:hAnsi="Trebuchet MS" w:cs="Calibri"/>
        </w:rPr>
      </w:pPr>
      <w:r w:rsidRPr="00C0099B">
        <w:rPr>
          <w:rFonts w:ascii="Trebuchet MS" w:hAnsi="Trebuchet MS" w:cs="Calibri"/>
        </w:rPr>
        <w:t>IZJAVA PONUDNIKA(6.3)</w:t>
      </w:r>
    </w:p>
    <w:p w14:paraId="679CB090" w14:textId="77777777" w:rsidR="00C0099B" w:rsidRPr="00C0099B" w:rsidRDefault="00C0099B" w:rsidP="00C0099B">
      <w:pPr>
        <w:numPr>
          <w:ilvl w:val="0"/>
          <w:numId w:val="69"/>
        </w:numPr>
        <w:jc w:val="both"/>
        <w:rPr>
          <w:rFonts w:ascii="Trebuchet MS" w:hAnsi="Trebuchet MS" w:cs="Calibri"/>
        </w:rPr>
      </w:pPr>
      <w:r w:rsidRPr="00C0099B">
        <w:rPr>
          <w:rFonts w:ascii="Trebuchet MS" w:hAnsi="Trebuchet MS" w:cs="Calibri"/>
        </w:rPr>
        <w:t xml:space="preserve">VZOREC KONCESIJSKE POGODBE S PRILOGAMI (6.4) </w:t>
      </w:r>
    </w:p>
    <w:p w14:paraId="012E63A0" w14:textId="77777777" w:rsidR="00C0099B" w:rsidRPr="00C0099B" w:rsidRDefault="00C0099B" w:rsidP="00C0099B">
      <w:pPr>
        <w:numPr>
          <w:ilvl w:val="0"/>
          <w:numId w:val="69"/>
        </w:numPr>
        <w:jc w:val="both"/>
        <w:rPr>
          <w:rFonts w:ascii="Trebuchet MS" w:hAnsi="Trebuchet MS" w:cs="Calibri"/>
        </w:rPr>
      </w:pPr>
      <w:r w:rsidRPr="00C0099B">
        <w:rPr>
          <w:rFonts w:ascii="Trebuchet MS" w:hAnsi="Trebuchet MS" w:cs="Calibri"/>
        </w:rPr>
        <w:t xml:space="preserve">PROGRAM IZVAJANJA KONCESIJE (tudi v odprti .xls obliki). </w:t>
      </w:r>
    </w:p>
    <w:p w14:paraId="6BB0A666" w14:textId="77777777" w:rsidR="00C0099B" w:rsidRPr="00C0099B" w:rsidRDefault="00C0099B" w:rsidP="00C0099B">
      <w:pPr>
        <w:numPr>
          <w:ilvl w:val="0"/>
          <w:numId w:val="69"/>
        </w:numPr>
        <w:jc w:val="both"/>
        <w:rPr>
          <w:rFonts w:ascii="Trebuchet MS" w:hAnsi="Trebuchet MS" w:cs="Calibri"/>
        </w:rPr>
      </w:pPr>
      <w:r w:rsidRPr="00C0099B">
        <w:rPr>
          <w:rFonts w:ascii="Trebuchet MS" w:hAnsi="Trebuchet MS" w:cs="Calibri"/>
        </w:rPr>
        <w:t>PONUDBA s podatki o predvidenem znesku neto sedanje vrednosti prihrankov, predvidenem trajanju razmerja, predvideno višino investicije ter razdelitvijo (virov) financiranja, predvideni udeležbi na prihrankih, predvidenim terminskim planom ter tehničnim opisom predlaganih ukrepov za izboljšanje energetske učinkovitosti z investicijsko oceno stroškov na ravni posameznega ukrepa (razdeljena na upravičene in neupravičene stroške ob upoštevanju Priročnika upravičenih stroškov pri ukrepu energetske prenove stavb) – izdela ponudnik sam</w:t>
      </w:r>
    </w:p>
    <w:p w14:paraId="72EC7683" w14:textId="77777777" w:rsidR="00C0099B" w:rsidRPr="00C0099B" w:rsidRDefault="00C0099B" w:rsidP="00C0099B">
      <w:pPr>
        <w:numPr>
          <w:ilvl w:val="0"/>
          <w:numId w:val="69"/>
        </w:numPr>
        <w:jc w:val="both"/>
        <w:rPr>
          <w:rFonts w:ascii="Trebuchet MS" w:hAnsi="Trebuchet MS" w:cs="Calibri"/>
        </w:rPr>
      </w:pPr>
      <w:r w:rsidRPr="00C0099B">
        <w:rPr>
          <w:rFonts w:ascii="Trebuchet MS" w:hAnsi="Trebuchet MS" w:cs="Calibri"/>
        </w:rPr>
        <w:t>TERMINSKI PLAN – izdela ponudnik sam, pri čemer izdela časovnice po posameznih objektih in posameznih ukrepih</w:t>
      </w:r>
    </w:p>
    <w:p w14:paraId="748B74B3" w14:textId="77777777" w:rsidR="00C0099B" w:rsidRPr="00C0099B" w:rsidRDefault="00C0099B" w:rsidP="00C0099B">
      <w:pPr>
        <w:jc w:val="both"/>
        <w:rPr>
          <w:rFonts w:ascii="Trebuchet MS" w:hAnsi="Trebuchet MS" w:cs="Calibri"/>
        </w:rPr>
      </w:pPr>
      <w:r w:rsidRPr="00C0099B">
        <w:rPr>
          <w:rFonts w:ascii="Trebuchet MS" w:hAnsi="Trebuchet MS" w:cs="Calibri"/>
        </w:rPr>
        <w:t xml:space="preserve">Dokumenti morajo biti izpolnjeni, kot to zahtevajo navodila obrazca ali kot to izhaja iz njihovega besedila. </w:t>
      </w:r>
    </w:p>
    <w:p w14:paraId="2508F3A3" w14:textId="77777777" w:rsidR="00C0099B" w:rsidRPr="00C0099B" w:rsidRDefault="00C0099B" w:rsidP="00C0099B">
      <w:pPr>
        <w:jc w:val="both"/>
        <w:rPr>
          <w:rFonts w:ascii="Trebuchet MS" w:hAnsi="Trebuchet MS" w:cs="Calibri"/>
        </w:rPr>
      </w:pPr>
      <w:r w:rsidRPr="00C0099B">
        <w:rPr>
          <w:rFonts w:ascii="Trebuchet MS" w:hAnsi="Trebuchet MS" w:cs="Calibri"/>
        </w:rPr>
        <w:t>Dokumentacija končne ponudbe mora biti na zahtevanih mestih podpisana s strani zakonitega zastopnika ponudnika ali osebe, ki ima pisno pooblastilo s strani zakonitega zastopnika ponudnika za podpis končne ponudbe.</w:t>
      </w:r>
    </w:p>
    <w:p w14:paraId="63776A63" w14:textId="77777777" w:rsidR="00C0099B" w:rsidRPr="00C0099B" w:rsidRDefault="00C0099B" w:rsidP="00C0099B">
      <w:pPr>
        <w:jc w:val="both"/>
        <w:rPr>
          <w:rFonts w:ascii="Trebuchet MS" w:hAnsi="Trebuchet MS" w:cs="Calibri"/>
        </w:rPr>
      </w:pPr>
      <w:r w:rsidRPr="00C0099B">
        <w:rPr>
          <w:rFonts w:ascii="Trebuchet MS" w:hAnsi="Trebuchet MS" w:cs="Calibri"/>
        </w:rPr>
        <w:t>Zaželeno je, da so zahtevani dokumenti zloženi po zgoraj navedenem vrstnem redu. Prav tako je zaželeno, da so vse strani dokumentacije končne ponudbe oštevilčene z zaporednimi številkami.</w:t>
      </w:r>
    </w:p>
    <w:p w14:paraId="77393E50" w14:textId="77777777" w:rsidR="00C0099B" w:rsidRPr="00C0099B" w:rsidRDefault="00C0099B" w:rsidP="00C0099B">
      <w:pPr>
        <w:jc w:val="both"/>
        <w:rPr>
          <w:rFonts w:ascii="Trebuchet MS" w:hAnsi="Trebuchet MS" w:cs="Calibri"/>
        </w:rPr>
      </w:pPr>
      <w:r w:rsidRPr="00C0099B">
        <w:rPr>
          <w:rFonts w:ascii="Trebuchet MS" w:hAnsi="Trebuchet MS" w:cs="Calibri"/>
        </w:rPr>
        <w:lastRenderedPageBreak/>
        <w:t>Dokumentacija končne ponudbe mora biti sestavljena iz enega (1) originala in ene (1) kopije v fizični (papirni) obliki ter kopije dokumentacije končne ponudbe v elektronski obliki (na zgoščenki ali USB ključku). Na dokumentaciji končne ponudbe naj bo jasno označeno »Original«, »Kopija 1«. Kopije morajo biti identične originalu. V primeru neskladja med originalom in kopijo, velja originalna verzija dokumenta.</w:t>
      </w:r>
    </w:p>
    <w:p w14:paraId="6A1887E8" w14:textId="77777777" w:rsidR="00C0099B" w:rsidRPr="00C0099B" w:rsidRDefault="00C0099B" w:rsidP="00C0099B">
      <w:pPr>
        <w:jc w:val="both"/>
        <w:rPr>
          <w:rFonts w:ascii="Trebuchet MS" w:hAnsi="Trebuchet MS" w:cs="Calibri"/>
        </w:rPr>
      </w:pPr>
      <w:r w:rsidRPr="00C0099B">
        <w:rPr>
          <w:rFonts w:ascii="Trebuchet MS" w:hAnsi="Trebuchet MS" w:cs="Calibri"/>
        </w:rPr>
        <w:t>Dokumentacija končne ponudbe mora biti predložena v zaprti, zapečateni ovojnici, na kateri je nalepljen pravilno izpolnjen obrazec OVOJNICA. Če na ovojnici ne bo prilepljen pravilno izpolnjen obrazec OVOJNICA, bo strokovna komisija tako ovojnico odprla z namenom pridobiti podatke o pošiljatelju in jo vrnila na naslov pošiljatelja. Tovrstna končna ponudba ne bo predmet nadaljnje presoje.</w:t>
      </w:r>
    </w:p>
    <w:p w14:paraId="4A22D16E" w14:textId="77777777" w:rsidR="00C0099B" w:rsidRPr="00C0099B" w:rsidRDefault="00C0099B" w:rsidP="00C0099B">
      <w:pPr>
        <w:jc w:val="both"/>
        <w:rPr>
          <w:rFonts w:ascii="Trebuchet MS" w:hAnsi="Trebuchet MS" w:cs="Calibri"/>
        </w:rPr>
      </w:pPr>
      <w:r w:rsidRPr="00C0099B">
        <w:rPr>
          <w:rFonts w:ascii="Trebuchet MS" w:hAnsi="Trebuchet MS" w:cs="Calibri"/>
        </w:rPr>
        <w:t>Vsi listi dokumentacije končne ponudbe morajo biti prešiti z jamstvenikom ali vrvico, oba konca le-tega pa na zadnji (hrbtni) strani dokumentacije pritrjena s pečatom ali lepilnim trakom, pritrditev pa zavarovana s štampiljko in podpisom osebe, ki sicer podpisuje dokumentacijo končne ponudbe. Način vezave je smiselno povzet iz 35. člena Zakona o notariatu (Uradni list RS, št. 2/07 - uradno prečiščeno besedilo, 33/07 - ZSReg-B, 45/08 in 91/13). Dokumentacija končne ponudbe mora biti zvezana na tak način, da je mogoč pregled celotne dokumentacije končne ponudbe, ne da bi se pri tem pečat ali vrvica poškodovala. Če dokumentacija končne ponudbe ne bo zvezana na predpisan način, bo strokovna komisija na javnem odpiranju dokumentacijo končne ponudbe zvezala skladno z zahtevami iz tega odstavka in to zabeležila v zapisnik o odpiranju končnih ponudb.</w:t>
      </w:r>
    </w:p>
    <w:p w14:paraId="34C9565B" w14:textId="77777777" w:rsidR="00C0099B" w:rsidRPr="00C0099B" w:rsidRDefault="00C0099B" w:rsidP="00C0099B">
      <w:pPr>
        <w:jc w:val="both"/>
        <w:rPr>
          <w:rFonts w:ascii="Trebuchet MS" w:hAnsi="Trebuchet MS" w:cs="Calibri"/>
        </w:rPr>
      </w:pPr>
      <w:r w:rsidRPr="00C0099B">
        <w:rPr>
          <w:rFonts w:ascii="Trebuchet MS" w:hAnsi="Trebuchet MS" w:cs="Calibri"/>
        </w:rPr>
        <w:t xml:space="preserve">Dokumentacija končne ponudbe in ostali dokumenti, vezani na predmetni javni razpis, morajo biti v slovenskem jeziku. V primeru, da ponudnik predloži dokumente oziroma dokazila v tujem jeziku, se zahteva obvezna predložitev sodno overjenega prevoda v slovenski jezik. </w:t>
      </w:r>
    </w:p>
    <w:p w14:paraId="2B02C264" w14:textId="77777777" w:rsidR="00C0099B" w:rsidRPr="00C0099B" w:rsidRDefault="00C0099B" w:rsidP="00C0099B">
      <w:pPr>
        <w:jc w:val="both"/>
        <w:rPr>
          <w:rFonts w:ascii="Trebuchet MS" w:hAnsi="Trebuchet MS" w:cs="Calibri"/>
        </w:rPr>
      </w:pPr>
      <w:r w:rsidRPr="00C0099B">
        <w:rPr>
          <w:rFonts w:ascii="Trebuchet MS" w:hAnsi="Trebuchet MS" w:cs="Calibri"/>
        </w:rPr>
        <w:t>Denarne vrednosti v končni ponudbi morajo biti podane v evrih (EUR).</w:t>
      </w:r>
    </w:p>
    <w:p w14:paraId="6E69B589" w14:textId="3007EC23" w:rsidR="004A7243" w:rsidRPr="00581F62" w:rsidRDefault="00C0099B" w:rsidP="00581171">
      <w:pPr>
        <w:jc w:val="both"/>
        <w:rPr>
          <w:rFonts w:ascii="Trebuchet MS" w:hAnsi="Trebuchet MS" w:cs="Calibri"/>
        </w:rPr>
      </w:pPr>
      <w:r w:rsidRPr="00C0099B">
        <w:rPr>
          <w:rFonts w:ascii="Trebuchet MS" w:hAnsi="Trebuchet MS" w:cs="Calibri"/>
        </w:rPr>
        <w:t>Stroške v zvezi s pripravo dokumentacije končne ponudbe, vključno s stroški morebitnih prevodov dokumentov, v celoti nosi ponudnik.</w:t>
      </w:r>
    </w:p>
    <w:p w14:paraId="68662AA0" w14:textId="6D823BFA" w:rsidR="0056188A" w:rsidRPr="00581F62" w:rsidRDefault="0056188A" w:rsidP="00293642">
      <w:pPr>
        <w:pStyle w:val="Naslov3"/>
        <w:numPr>
          <w:ilvl w:val="2"/>
          <w:numId w:val="1"/>
        </w:numPr>
        <w:rPr>
          <w:rFonts w:ascii="Trebuchet MS" w:hAnsi="Trebuchet MS" w:cs="Corbel"/>
          <w:color w:val="auto"/>
        </w:rPr>
      </w:pPr>
      <w:bookmarkStart w:id="17" w:name="_Toc128551307"/>
      <w:r w:rsidRPr="00581F62">
        <w:rPr>
          <w:rFonts w:ascii="Trebuchet MS" w:hAnsi="Trebuchet MS" w:cs="Corbel"/>
          <w:color w:val="auto"/>
        </w:rPr>
        <w:t xml:space="preserve">SKUPNA </w:t>
      </w:r>
      <w:r w:rsidR="000E2EA6">
        <w:rPr>
          <w:rFonts w:ascii="Trebuchet MS" w:hAnsi="Trebuchet MS" w:cs="Corbel"/>
          <w:color w:val="auto"/>
        </w:rPr>
        <w:t>PONUDBA</w:t>
      </w:r>
      <w:r w:rsidRPr="00581F62">
        <w:rPr>
          <w:rFonts w:ascii="Trebuchet MS" w:hAnsi="Trebuchet MS" w:cs="Corbel"/>
          <w:color w:val="auto"/>
        </w:rPr>
        <w:t xml:space="preserve"> </w:t>
      </w:r>
      <w:r w:rsidR="00632288" w:rsidRPr="00581F62">
        <w:rPr>
          <w:rFonts w:ascii="Trebuchet MS" w:hAnsi="Trebuchet MS" w:cs="Corbel"/>
          <w:color w:val="auto"/>
        </w:rPr>
        <w:t>IN NASTOPANJE S PODIZVAJALCI</w:t>
      </w:r>
      <w:bookmarkEnd w:id="17"/>
    </w:p>
    <w:p w14:paraId="327E1EA8" w14:textId="77777777" w:rsidR="004A7243" w:rsidRPr="00581F62" w:rsidRDefault="004A7243" w:rsidP="004A7243">
      <w:pPr>
        <w:jc w:val="both"/>
        <w:rPr>
          <w:rFonts w:ascii="Trebuchet MS" w:hAnsi="Trebuchet MS" w:cs="Calibri"/>
        </w:rPr>
      </w:pPr>
      <w:r w:rsidRPr="00581F62">
        <w:rPr>
          <w:rFonts w:ascii="Trebuchet MS" w:hAnsi="Trebuchet MS" w:cs="Calibri"/>
        </w:rPr>
        <w:t xml:space="preserve">Sprememba sestave partnerjev v skupni prijavi po preteku roka za prejem prijav in do sklenitve koncesijske pogodbe, ni dovoljena. </w:t>
      </w:r>
    </w:p>
    <w:p w14:paraId="2B6AE767" w14:textId="77777777" w:rsidR="00DE4CA7" w:rsidRPr="00581F62" w:rsidRDefault="004A7243" w:rsidP="007E08A1">
      <w:pPr>
        <w:jc w:val="both"/>
        <w:rPr>
          <w:rFonts w:ascii="Trebuchet MS" w:hAnsi="Trebuchet MS" w:cs="Calibri"/>
        </w:rPr>
      </w:pPr>
      <w:r w:rsidRPr="00581F62">
        <w:rPr>
          <w:rFonts w:ascii="Trebuchet MS" w:hAnsi="Trebuchet MS" w:cs="Calibri"/>
        </w:rPr>
        <w:t>Sprememba nominiranih podizvajalcev po preteku roka za prejem prijav in do sklenitve koncesijske pogodbe, ni dovoljena.</w:t>
      </w:r>
    </w:p>
    <w:p w14:paraId="3F3C2220" w14:textId="529A7561" w:rsidR="00C06B76" w:rsidRPr="00581F62" w:rsidRDefault="00C06B76" w:rsidP="00F52F34">
      <w:pPr>
        <w:pStyle w:val="Naslov2"/>
        <w:numPr>
          <w:ilvl w:val="1"/>
          <w:numId w:val="1"/>
        </w:numPr>
        <w:rPr>
          <w:rFonts w:ascii="Trebuchet MS" w:hAnsi="Trebuchet MS" w:cs="Corbel"/>
          <w:color w:val="auto"/>
        </w:rPr>
      </w:pPr>
      <w:bookmarkStart w:id="18" w:name="_Toc128551308"/>
      <w:r w:rsidRPr="00581F62">
        <w:rPr>
          <w:rFonts w:ascii="Trebuchet MS" w:hAnsi="Trebuchet MS" w:cs="Corbel"/>
          <w:color w:val="auto"/>
        </w:rPr>
        <w:t xml:space="preserve">ODDAJA, SPREMEMBA, UMIK TER JAVNO ODPIRANJE </w:t>
      </w:r>
      <w:r w:rsidR="000E2EA6">
        <w:rPr>
          <w:rFonts w:ascii="Trebuchet MS" w:hAnsi="Trebuchet MS" w:cs="Corbel"/>
          <w:color w:val="auto"/>
        </w:rPr>
        <w:t>KONČNE PONUDBE</w:t>
      </w:r>
      <w:bookmarkEnd w:id="18"/>
    </w:p>
    <w:p w14:paraId="441487F8" w14:textId="2DC6EF3B" w:rsidR="007F0428" w:rsidRDefault="007F0428" w:rsidP="004A7243">
      <w:pPr>
        <w:jc w:val="both"/>
        <w:rPr>
          <w:rFonts w:ascii="Trebuchet MS" w:hAnsi="Trebuchet MS" w:cs="Calibri"/>
        </w:rPr>
      </w:pPr>
      <w:r w:rsidRPr="007F0428">
        <w:rPr>
          <w:rFonts w:ascii="Trebuchet MS" w:hAnsi="Trebuchet MS" w:cs="Calibri"/>
        </w:rPr>
        <w:t>Končni rok za prejem končne ponudbe je 0</w:t>
      </w:r>
      <w:r w:rsidR="00C6560B">
        <w:rPr>
          <w:rFonts w:ascii="Trebuchet MS" w:hAnsi="Trebuchet MS" w:cs="Calibri"/>
        </w:rPr>
        <w:t>7</w:t>
      </w:r>
      <w:r w:rsidRPr="007F0428">
        <w:rPr>
          <w:rFonts w:ascii="Trebuchet MS" w:hAnsi="Trebuchet MS" w:cs="Calibri"/>
        </w:rPr>
        <w:t>.03.20</w:t>
      </w:r>
      <w:r w:rsidR="00660F22">
        <w:rPr>
          <w:rFonts w:ascii="Trebuchet MS" w:hAnsi="Trebuchet MS" w:cs="Calibri"/>
        </w:rPr>
        <w:t>2</w:t>
      </w:r>
      <w:r w:rsidRPr="007F0428">
        <w:rPr>
          <w:rFonts w:ascii="Trebuchet MS" w:hAnsi="Trebuchet MS" w:cs="Calibri"/>
        </w:rPr>
        <w:t>3 do 1</w:t>
      </w:r>
      <w:r w:rsidR="00C6560B">
        <w:rPr>
          <w:rFonts w:ascii="Trebuchet MS" w:hAnsi="Trebuchet MS" w:cs="Calibri"/>
        </w:rPr>
        <w:t>0</w:t>
      </w:r>
      <w:r w:rsidRPr="007F0428">
        <w:rPr>
          <w:rFonts w:ascii="Trebuchet MS" w:hAnsi="Trebuchet MS" w:cs="Calibri"/>
        </w:rPr>
        <w:t xml:space="preserve">:00 ure. </w:t>
      </w:r>
    </w:p>
    <w:p w14:paraId="775C3527" w14:textId="1F4FD92D" w:rsidR="004A7243" w:rsidRPr="00581F62" w:rsidRDefault="00C6560B" w:rsidP="004A7243">
      <w:pPr>
        <w:jc w:val="both"/>
        <w:rPr>
          <w:rFonts w:ascii="Trebuchet MS" w:hAnsi="Trebuchet MS" w:cs="Calibri"/>
        </w:rPr>
      </w:pPr>
      <w:r>
        <w:rPr>
          <w:rFonts w:ascii="Trebuchet MS" w:hAnsi="Trebuchet MS" w:cs="Calibri"/>
        </w:rPr>
        <w:t>Končna ponudba</w:t>
      </w:r>
      <w:r w:rsidRPr="00095BD7">
        <w:rPr>
          <w:rFonts w:ascii="Trebuchet MS" w:hAnsi="Trebuchet MS" w:cs="Calibri"/>
        </w:rPr>
        <w:t xml:space="preserve"> </w:t>
      </w:r>
      <w:r>
        <w:rPr>
          <w:rFonts w:ascii="Trebuchet MS" w:hAnsi="Trebuchet MS" w:cs="Calibri"/>
        </w:rPr>
        <w:t xml:space="preserve">mora </w:t>
      </w:r>
      <w:r w:rsidR="004A7243" w:rsidRPr="00581F62">
        <w:rPr>
          <w:rFonts w:ascii="Trebuchet MS" w:hAnsi="Trebuchet MS" w:cs="Calibri"/>
        </w:rPr>
        <w:t xml:space="preserve">do zgoraj navedenega roka prispeti na naslov </w:t>
      </w:r>
      <w:r w:rsidR="00B357F8">
        <w:rPr>
          <w:rFonts w:ascii="Trebuchet MS" w:hAnsi="Trebuchet MS" w:cs="Calibri"/>
        </w:rPr>
        <w:t>Šolski center Nova Gorica</w:t>
      </w:r>
      <w:r w:rsidR="00680444" w:rsidRPr="00581F62">
        <w:rPr>
          <w:rFonts w:ascii="Trebuchet MS" w:hAnsi="Trebuchet MS" w:cs="Calibri"/>
        </w:rPr>
        <w:t xml:space="preserve">, </w:t>
      </w:r>
      <w:r w:rsidR="00B357F8">
        <w:rPr>
          <w:rFonts w:ascii="Trebuchet MS" w:hAnsi="Trebuchet MS" w:cs="Calibri"/>
        </w:rPr>
        <w:t>Cankarjeva ulica 10</w:t>
      </w:r>
      <w:r w:rsidR="00680444" w:rsidRPr="00581F62">
        <w:rPr>
          <w:rFonts w:ascii="Trebuchet MS" w:hAnsi="Trebuchet MS" w:cs="Calibri"/>
        </w:rPr>
        <w:t xml:space="preserve">, </w:t>
      </w:r>
      <w:r w:rsidR="00B357F8">
        <w:rPr>
          <w:rFonts w:ascii="Trebuchet MS" w:hAnsi="Trebuchet MS" w:cs="Calibri"/>
        </w:rPr>
        <w:t>5000 Nova Gorica</w:t>
      </w:r>
      <w:r w:rsidR="004A7243" w:rsidRPr="00581F62">
        <w:rPr>
          <w:rFonts w:ascii="Trebuchet MS" w:hAnsi="Trebuchet MS" w:cs="Calibri"/>
        </w:rPr>
        <w:t xml:space="preserve">. </w:t>
      </w:r>
    </w:p>
    <w:p w14:paraId="4F221933" w14:textId="77777777" w:rsidR="00FE6B6E" w:rsidRPr="00FE6B6E" w:rsidRDefault="00FE6B6E" w:rsidP="00FE6B6E">
      <w:pPr>
        <w:rPr>
          <w:rFonts w:ascii="Trebuchet MS" w:hAnsi="Trebuchet MS" w:cs="Calibri"/>
        </w:rPr>
      </w:pPr>
      <w:r w:rsidRPr="00FE6B6E">
        <w:rPr>
          <w:rFonts w:ascii="Trebuchet MS" w:hAnsi="Trebuchet MS" w:cs="Calibri"/>
        </w:rPr>
        <w:t xml:space="preserve">Končna ponudba mora ne glede na način dostave (osebno ali po pošti) do vložišča občine prispeti do zgoraj navedenega roka, sicer se bo štela za prepozno prejeto (prejemna teorija). Prepozno prejeto končno ponudbo bo strokovna komisija zaprto vrnila pošiljatelju. </w:t>
      </w:r>
    </w:p>
    <w:p w14:paraId="6A2D9C0E" w14:textId="77777777" w:rsidR="00FE6B6E" w:rsidRPr="00FE6B6E" w:rsidRDefault="00FE6B6E" w:rsidP="00FE6B6E">
      <w:pPr>
        <w:rPr>
          <w:rFonts w:ascii="Trebuchet MS" w:hAnsi="Trebuchet MS" w:cs="Calibri"/>
        </w:rPr>
      </w:pPr>
      <w:r w:rsidRPr="00FE6B6E">
        <w:rPr>
          <w:rFonts w:ascii="Trebuchet MS" w:hAnsi="Trebuchet MS" w:cs="Calibri"/>
        </w:rPr>
        <w:lastRenderedPageBreak/>
        <w:t>Pred potekom roka za prejem končnih ponudb lahko ponudnik v pisni obliki kadarkoli spremeni ali umakne že oddano končno ponudbo. Po izteku roka za prejem končne ponudbe, ponudnik ne sme več spreminjati ali umikati končne ponudbe.</w:t>
      </w:r>
    </w:p>
    <w:p w14:paraId="78E9F889" w14:textId="77777777" w:rsidR="00FE6B6E" w:rsidRDefault="00FE6B6E" w:rsidP="00FE6B6E">
      <w:pPr>
        <w:jc w:val="both"/>
        <w:rPr>
          <w:rFonts w:ascii="Trebuchet MS" w:hAnsi="Trebuchet MS" w:cs="Calibri"/>
        </w:rPr>
      </w:pPr>
      <w:r w:rsidRPr="00FE6B6E">
        <w:rPr>
          <w:rFonts w:ascii="Trebuchet MS" w:hAnsi="Trebuchet MS" w:cs="Calibri"/>
        </w:rPr>
        <w:t xml:space="preserve">Vsaka sprememba ali umik končne ponudbe mora biti dostavljena na način, določen v razpisni dokumentaciji. Na pošiljki mora biti jasno označeno, da gre za umik (ponudnik na ovojnico napiše »UMIK KONČNE PONUDBE« in ime javnega razpisa ter številko javnega razpisa) ali spremembo končne ponudbe (ponudnik na ovojnico napiše »SPREMEMBA KONČNE PONUDBE« in ime javnega razpisa ter številko javnega razpisa). V spremenjeni končni ponudbi mora biti jasno navedeno kateri del končne ponudbe se spreminja in kateri del končne ponudbe ostaja nespremenjen. </w:t>
      </w:r>
    </w:p>
    <w:p w14:paraId="7E31D079" w14:textId="483122C6" w:rsidR="004A7243" w:rsidRPr="00581F62" w:rsidRDefault="00660F22" w:rsidP="00FE6B6E">
      <w:pPr>
        <w:jc w:val="both"/>
        <w:rPr>
          <w:rFonts w:ascii="Trebuchet MS" w:hAnsi="Trebuchet MS" w:cs="Calibri"/>
        </w:rPr>
      </w:pPr>
      <w:r w:rsidRPr="00660F22">
        <w:rPr>
          <w:rFonts w:ascii="Trebuchet MS" w:hAnsi="Trebuchet MS" w:cs="Calibri"/>
        </w:rPr>
        <w:t xml:space="preserve">Javno odpiranje končnih </w:t>
      </w:r>
      <w:r w:rsidRPr="007627ED">
        <w:rPr>
          <w:rFonts w:ascii="Trebuchet MS" w:hAnsi="Trebuchet MS" w:cs="Calibri"/>
        </w:rPr>
        <w:t xml:space="preserve">ponudb </w:t>
      </w:r>
      <w:r w:rsidR="004A7243" w:rsidRPr="007627ED">
        <w:rPr>
          <w:rFonts w:ascii="Trebuchet MS" w:hAnsi="Trebuchet MS" w:cs="Calibri"/>
        </w:rPr>
        <w:t xml:space="preserve">bo potekalo na naslovu </w:t>
      </w:r>
      <w:r w:rsidR="00B357F8" w:rsidRPr="007627ED">
        <w:rPr>
          <w:rFonts w:ascii="Trebuchet MS" w:hAnsi="Trebuchet MS" w:cs="Calibri"/>
        </w:rPr>
        <w:t>Šolski center Nova Gorica</w:t>
      </w:r>
      <w:r w:rsidR="00680444" w:rsidRPr="007627ED">
        <w:rPr>
          <w:rFonts w:ascii="Trebuchet MS" w:hAnsi="Trebuchet MS" w:cs="Calibri"/>
        </w:rPr>
        <w:t xml:space="preserve">, </w:t>
      </w:r>
      <w:r w:rsidR="00B357F8" w:rsidRPr="007627ED">
        <w:rPr>
          <w:rFonts w:ascii="Trebuchet MS" w:hAnsi="Trebuchet MS" w:cs="Calibri"/>
        </w:rPr>
        <w:t>Cankarjeva ulica 10</w:t>
      </w:r>
      <w:r w:rsidR="00680444" w:rsidRPr="007627ED">
        <w:rPr>
          <w:rFonts w:ascii="Trebuchet MS" w:hAnsi="Trebuchet MS" w:cs="Calibri"/>
        </w:rPr>
        <w:t xml:space="preserve">, </w:t>
      </w:r>
      <w:r w:rsidR="00B357F8" w:rsidRPr="007627ED">
        <w:rPr>
          <w:rFonts w:ascii="Trebuchet MS" w:hAnsi="Trebuchet MS" w:cs="Calibri"/>
        </w:rPr>
        <w:t>5000 Nova Gorica</w:t>
      </w:r>
      <w:r w:rsidR="004A7243" w:rsidRPr="007627ED">
        <w:rPr>
          <w:rFonts w:ascii="Trebuchet MS" w:hAnsi="Trebuchet MS" w:cs="Calibri"/>
        </w:rPr>
        <w:t xml:space="preserve">, dne </w:t>
      </w:r>
      <w:r w:rsidRPr="007627ED">
        <w:rPr>
          <w:rFonts w:ascii="Trebuchet MS" w:hAnsi="Trebuchet MS" w:cs="Calibri"/>
        </w:rPr>
        <w:t>07.03.2023</w:t>
      </w:r>
      <w:r w:rsidR="004A7243" w:rsidRPr="007627ED">
        <w:rPr>
          <w:rFonts w:ascii="Trebuchet MS" w:hAnsi="Trebuchet MS" w:cs="Calibri"/>
        </w:rPr>
        <w:t xml:space="preserve"> ob </w:t>
      </w:r>
      <w:r w:rsidR="0003676A" w:rsidRPr="007627ED">
        <w:rPr>
          <w:rFonts w:ascii="Trebuchet MS" w:hAnsi="Trebuchet MS" w:cs="Calibri"/>
        </w:rPr>
        <w:t>10</w:t>
      </w:r>
      <w:r w:rsidR="004A7243" w:rsidRPr="007627ED">
        <w:rPr>
          <w:rFonts w:ascii="Trebuchet MS" w:hAnsi="Trebuchet MS" w:cs="Calibri"/>
        </w:rPr>
        <w:t>:</w:t>
      </w:r>
      <w:r w:rsidR="00680444" w:rsidRPr="007627ED">
        <w:rPr>
          <w:rFonts w:ascii="Trebuchet MS" w:hAnsi="Trebuchet MS" w:cs="Calibri"/>
        </w:rPr>
        <w:t>05</w:t>
      </w:r>
      <w:r w:rsidR="004A7243" w:rsidRPr="007627ED">
        <w:rPr>
          <w:rFonts w:ascii="Trebuchet MS" w:hAnsi="Trebuchet MS" w:cs="Calibri"/>
        </w:rPr>
        <w:t xml:space="preserve"> uri.</w:t>
      </w:r>
    </w:p>
    <w:p w14:paraId="58179CBB" w14:textId="7AA7D459" w:rsidR="004A7243" w:rsidRPr="00581F62" w:rsidRDefault="00791BF9" w:rsidP="004A7243">
      <w:pPr>
        <w:jc w:val="both"/>
        <w:rPr>
          <w:rFonts w:ascii="Trebuchet MS" w:hAnsi="Trebuchet MS" w:cs="Calibri"/>
        </w:rPr>
      </w:pPr>
      <w:r w:rsidRPr="00791BF9">
        <w:rPr>
          <w:rFonts w:ascii="Trebuchet MS" w:hAnsi="Trebuchet MS" w:cs="Calibri"/>
        </w:rPr>
        <w:t>Predstavnik ponudnika, ki se udeležuje javnega odpiranja končne ponudbe, se je dolžan strokovni komisiji izkazati s pisnim pooblastilom, podpisanim s strani zakonitega zastopnika ponudnika,  iz katerega bo izhajalo, da se v imenu in za račun ponudnika lahko udeležuje javnega odpiranja končne ponudbe oziroma z osebnim dokumentom, če gre za zakonitega zastopnika ponudnika.</w:t>
      </w:r>
    </w:p>
    <w:p w14:paraId="1CE485A2" w14:textId="77777777" w:rsidR="00632288" w:rsidRPr="00581F62" w:rsidRDefault="00E5092E" w:rsidP="00F52F34">
      <w:pPr>
        <w:pStyle w:val="Naslov1"/>
        <w:numPr>
          <w:ilvl w:val="0"/>
          <w:numId w:val="1"/>
        </w:numPr>
        <w:rPr>
          <w:rFonts w:ascii="Trebuchet MS" w:hAnsi="Trebuchet MS" w:cs="Corbel"/>
          <w:color w:val="auto"/>
        </w:rPr>
      </w:pPr>
      <w:bookmarkStart w:id="19" w:name="_Toc128551309"/>
      <w:r w:rsidRPr="00581F62">
        <w:rPr>
          <w:rFonts w:ascii="Trebuchet MS" w:hAnsi="Trebuchet MS" w:cs="Corbel"/>
          <w:color w:val="auto"/>
        </w:rPr>
        <w:t>POSTOPEK IZBIRE IZVAJALCA</w:t>
      </w:r>
      <w:bookmarkEnd w:id="19"/>
    </w:p>
    <w:p w14:paraId="749B59E9" w14:textId="20C64BF1" w:rsidR="00322317" w:rsidRPr="00791BF9" w:rsidRDefault="00864D58" w:rsidP="00791BF9">
      <w:pPr>
        <w:jc w:val="both"/>
        <w:rPr>
          <w:rFonts w:ascii="Trebuchet MS" w:hAnsi="Trebuchet MS" w:cs="Corbel"/>
        </w:rPr>
      </w:pPr>
      <w:r w:rsidRPr="00581F62">
        <w:rPr>
          <w:rFonts w:ascii="Trebuchet MS" w:hAnsi="Trebuchet MS" w:cs="Corbel"/>
        </w:rPr>
        <w:t>Koncedent</w:t>
      </w:r>
      <w:r w:rsidR="00A56A9B" w:rsidRPr="00581F62">
        <w:rPr>
          <w:rFonts w:ascii="Trebuchet MS" w:hAnsi="Trebuchet MS" w:cs="Corbel"/>
        </w:rPr>
        <w:t xml:space="preserve"> </w:t>
      </w:r>
      <w:r w:rsidR="00BF7378" w:rsidRPr="00581F62">
        <w:rPr>
          <w:rFonts w:ascii="Trebuchet MS" w:hAnsi="Trebuchet MS" w:cs="Corbel"/>
        </w:rPr>
        <w:t>bo postopek izbire izvajalca izvajal ob upoštev</w:t>
      </w:r>
      <w:r w:rsidR="00661683" w:rsidRPr="00581F62">
        <w:rPr>
          <w:rFonts w:ascii="Trebuchet MS" w:hAnsi="Trebuchet MS" w:cs="Corbel"/>
        </w:rPr>
        <w:t xml:space="preserve">anju določb III. </w:t>
      </w:r>
      <w:r w:rsidR="00F73801" w:rsidRPr="00581F62">
        <w:rPr>
          <w:rFonts w:ascii="Trebuchet MS" w:hAnsi="Trebuchet MS" w:cs="Corbel"/>
        </w:rPr>
        <w:t>dela</w:t>
      </w:r>
      <w:r w:rsidR="00661683" w:rsidRPr="00581F62">
        <w:rPr>
          <w:rFonts w:ascii="Trebuchet MS" w:hAnsi="Trebuchet MS" w:cs="Corbel"/>
        </w:rPr>
        <w:t xml:space="preserve"> ZJZP po postopku konkurenčnega dialoga skladno s 46. členom ZJZP</w:t>
      </w:r>
      <w:r w:rsidR="00791BF9">
        <w:rPr>
          <w:rFonts w:ascii="Trebuchet MS" w:hAnsi="Trebuchet MS" w:cs="Corbel"/>
        </w:rPr>
        <w:t>.</w:t>
      </w:r>
    </w:p>
    <w:p w14:paraId="06D52DB8" w14:textId="43C32C51" w:rsidR="00322317" w:rsidRPr="00581F62" w:rsidRDefault="00322317" w:rsidP="00322317">
      <w:pPr>
        <w:pStyle w:val="Naslov1"/>
        <w:numPr>
          <w:ilvl w:val="0"/>
          <w:numId w:val="1"/>
        </w:numPr>
        <w:rPr>
          <w:rFonts w:ascii="Trebuchet MS" w:hAnsi="Trebuchet MS" w:cs="Corbel"/>
          <w:color w:val="auto"/>
        </w:rPr>
      </w:pPr>
      <w:bookmarkStart w:id="20" w:name="_Toc128551310"/>
      <w:r w:rsidRPr="00581F62">
        <w:rPr>
          <w:rFonts w:ascii="Trebuchet MS" w:hAnsi="Trebuchet MS" w:cs="Corbel"/>
          <w:color w:val="auto"/>
        </w:rPr>
        <w:t>PONUDBENA FAZA</w:t>
      </w:r>
      <w:bookmarkEnd w:id="20"/>
    </w:p>
    <w:p w14:paraId="44C0A995" w14:textId="08108D5B" w:rsidR="00322317" w:rsidRPr="00581F62" w:rsidRDefault="00322317" w:rsidP="00322317">
      <w:pPr>
        <w:jc w:val="both"/>
        <w:rPr>
          <w:rFonts w:ascii="Trebuchet MS" w:hAnsi="Trebuchet MS" w:cs="Calibri"/>
        </w:rPr>
      </w:pPr>
      <w:r w:rsidRPr="00581F62">
        <w:rPr>
          <w:rFonts w:ascii="Trebuchet MS" w:hAnsi="Trebuchet MS" w:cs="Calibri"/>
        </w:rPr>
        <w:t>Strokovna komisija bo popolne končne ponudbe ovrednotila skladno s spodaj navedenimi merili.</w:t>
      </w:r>
    </w:p>
    <w:p w14:paraId="2E369BA9" w14:textId="77777777" w:rsidR="00240807" w:rsidRPr="00581F62" w:rsidRDefault="00A3137B" w:rsidP="00325BAC">
      <w:pPr>
        <w:jc w:val="both"/>
        <w:rPr>
          <w:rFonts w:ascii="Trebuchet MS" w:hAnsi="Trebuchet MS" w:cs="Corbel"/>
        </w:rPr>
      </w:pPr>
      <w:r w:rsidRPr="00581F62">
        <w:rPr>
          <w:rFonts w:ascii="Trebuchet MS" w:hAnsi="Trebuchet MS" w:cs="Corbel"/>
        </w:rPr>
        <w:t>Merila za izbor najugodnejše končne ponudbe so</w:t>
      </w:r>
      <w:r w:rsidR="00322317" w:rsidRPr="00581F62">
        <w:rPr>
          <w:rFonts w:ascii="Trebuchet MS" w:hAnsi="Trebuchet MS" w:cs="Corbel"/>
        </w:rPr>
        <w:t>:</w:t>
      </w:r>
    </w:p>
    <w:p w14:paraId="7FFE76C3" w14:textId="77777777" w:rsidR="00322317" w:rsidRPr="00581F62" w:rsidRDefault="00322317" w:rsidP="007E63D0">
      <w:pPr>
        <w:numPr>
          <w:ilvl w:val="0"/>
          <w:numId w:val="3"/>
        </w:numPr>
        <w:jc w:val="both"/>
        <w:rPr>
          <w:rFonts w:ascii="Trebuchet MS" w:hAnsi="Trebuchet MS" w:cs="Corbel"/>
        </w:rPr>
      </w:pPr>
      <w:r w:rsidRPr="00581F62">
        <w:rPr>
          <w:rFonts w:ascii="Trebuchet MS" w:hAnsi="Trebuchet MS" w:cs="Corbel"/>
          <w:b/>
        </w:rPr>
        <w:t xml:space="preserve">Višina prihrankov </w:t>
      </w:r>
      <w:r w:rsidRPr="00581F62">
        <w:rPr>
          <w:rFonts w:ascii="Trebuchet MS" w:hAnsi="Trebuchet MS" w:cs="Corbel"/>
        </w:rPr>
        <w:sym w:font="Wingdings" w:char="F0E0"/>
      </w:r>
      <w:r w:rsidRPr="00581F62">
        <w:rPr>
          <w:rFonts w:ascii="Trebuchet MS" w:hAnsi="Trebuchet MS" w:cs="Corbel"/>
        </w:rPr>
        <w:t xml:space="preserve"> Relevanten je znesek neto sedanje vrednosti prihrankov v celotni pogodbeni dobi. Upošteva se znesek na dve decimalni mesti natančno. Pri merilu »višina prihrankov« prejme ponudnik, ki bo ponudil najvišji znesek neto sedanje vrednosti prihrankov v celotni pogodbeni dobi, </w:t>
      </w:r>
      <w:r w:rsidR="00503DB1" w:rsidRPr="00581F62">
        <w:rPr>
          <w:rFonts w:ascii="Trebuchet MS" w:hAnsi="Trebuchet MS" w:cs="Corbel"/>
        </w:rPr>
        <w:t>40</w:t>
      </w:r>
      <w:r w:rsidRPr="00581F62">
        <w:rPr>
          <w:rFonts w:ascii="Trebuchet MS" w:hAnsi="Trebuchet MS" w:cs="Corbel"/>
        </w:rPr>
        <w:t xml:space="preserve"> točk, ostali ponudniki pa dobijo točke po formuli: število točk = (ponujeni znesek neto sedanje vrednosti prihrankov v celotni pogodbeni dobi/najvišji znesek neto sedanje vrednosti prihrankov v celotni pogodbeni dobi) X </w:t>
      </w:r>
      <w:r w:rsidR="00E757CB" w:rsidRPr="00581F62">
        <w:rPr>
          <w:rFonts w:ascii="Trebuchet MS" w:hAnsi="Trebuchet MS" w:cs="Corbel"/>
        </w:rPr>
        <w:t>4</w:t>
      </w:r>
      <w:r w:rsidRPr="00581F62">
        <w:rPr>
          <w:rFonts w:ascii="Trebuchet MS" w:hAnsi="Trebuchet MS" w:cs="Corbel"/>
        </w:rPr>
        <w:t xml:space="preserve">0. </w:t>
      </w:r>
    </w:p>
    <w:p w14:paraId="601F04E8" w14:textId="77777777" w:rsidR="00503DB1" w:rsidRPr="00581F62" w:rsidRDefault="00503DB1" w:rsidP="00503DB1">
      <w:pPr>
        <w:numPr>
          <w:ilvl w:val="0"/>
          <w:numId w:val="3"/>
        </w:numPr>
        <w:jc w:val="both"/>
        <w:rPr>
          <w:rFonts w:ascii="Trebuchet MS" w:hAnsi="Trebuchet MS" w:cstheme="minorHAnsi"/>
        </w:rPr>
      </w:pPr>
      <w:r w:rsidRPr="00581F62">
        <w:rPr>
          <w:rFonts w:ascii="Trebuchet MS" w:hAnsi="Trebuchet MS" w:cstheme="minorHAnsi"/>
          <w:b/>
        </w:rPr>
        <w:t xml:space="preserve">Obseg </w:t>
      </w:r>
      <w:r w:rsidR="00620B3D" w:rsidRPr="00581F62">
        <w:rPr>
          <w:rFonts w:ascii="Trebuchet MS" w:hAnsi="Trebuchet MS" w:cstheme="minorHAnsi"/>
          <w:b/>
        </w:rPr>
        <w:t xml:space="preserve">ponujenih </w:t>
      </w:r>
      <w:r w:rsidRPr="00581F62">
        <w:rPr>
          <w:rFonts w:ascii="Trebuchet MS" w:hAnsi="Trebuchet MS" w:cstheme="minorHAnsi"/>
          <w:b/>
        </w:rPr>
        <w:t xml:space="preserve">ukrepov </w:t>
      </w:r>
      <w:r w:rsidRPr="00581F62">
        <w:rPr>
          <w:rFonts w:ascii="Trebuchet MS" w:hAnsi="Trebuchet MS" w:cstheme="minorHAnsi"/>
          <w:b/>
        </w:rPr>
        <w:sym w:font="Wingdings" w:char="F0E0"/>
      </w:r>
      <w:r w:rsidRPr="00581F62">
        <w:rPr>
          <w:rFonts w:ascii="Trebuchet MS" w:hAnsi="Trebuchet MS" w:cstheme="minorHAnsi"/>
        </w:rPr>
        <w:t xml:space="preserve"> Relevanten je obseg ukrepov za izboljšanje energetske učinkovitosti. Pri merilu »obseg ukrepov« prejme ponudnik za vsak dodaten ukrep za izboljšanje energetske učinkovitosti, ki ni vključen v osnovne zahteve koncedenta, 5 točk, skupno pa maksimalno 25 točk.</w:t>
      </w:r>
    </w:p>
    <w:p w14:paraId="210C320B" w14:textId="77777777" w:rsidR="00503DB1" w:rsidRPr="00581F62" w:rsidRDefault="00503DB1" w:rsidP="00503DB1">
      <w:pPr>
        <w:numPr>
          <w:ilvl w:val="0"/>
          <w:numId w:val="3"/>
        </w:numPr>
        <w:jc w:val="both"/>
        <w:rPr>
          <w:rFonts w:ascii="Trebuchet MS" w:hAnsi="Trebuchet MS" w:cstheme="minorHAnsi"/>
        </w:rPr>
      </w:pPr>
      <w:r w:rsidRPr="00581F62">
        <w:rPr>
          <w:rFonts w:ascii="Trebuchet MS" w:hAnsi="Trebuchet MS" w:cstheme="minorHAnsi"/>
          <w:b/>
        </w:rPr>
        <w:t xml:space="preserve">Trajanje </w:t>
      </w:r>
      <w:r w:rsidR="00620B3D" w:rsidRPr="00581F62">
        <w:rPr>
          <w:rFonts w:ascii="Trebuchet MS" w:hAnsi="Trebuchet MS" w:cstheme="minorHAnsi"/>
          <w:b/>
        </w:rPr>
        <w:t xml:space="preserve">koncesijskega </w:t>
      </w:r>
      <w:r w:rsidRPr="00581F62">
        <w:rPr>
          <w:rFonts w:ascii="Trebuchet MS" w:hAnsi="Trebuchet MS" w:cstheme="minorHAnsi"/>
          <w:b/>
        </w:rPr>
        <w:t xml:space="preserve">razmerja </w:t>
      </w:r>
      <w:r w:rsidRPr="00581F62">
        <w:rPr>
          <w:rFonts w:ascii="Trebuchet MS" w:hAnsi="Trebuchet MS" w:cstheme="minorHAnsi"/>
          <w:b/>
        </w:rPr>
        <w:sym w:font="Wingdings" w:char="F0E0"/>
      </w:r>
      <w:r w:rsidRPr="00581F62">
        <w:rPr>
          <w:rFonts w:ascii="Trebuchet MS" w:hAnsi="Trebuchet MS" w:cstheme="minorHAnsi"/>
        </w:rPr>
        <w:t xml:space="preserve"> Relevantno je trajanje koncesijske pogodbe, ki jo ponudi ponudnik. Pri merilu »trajanje razmerja« prejme ponudnik, ki bo ponudil krajše trajanje koncesijske pogodbe od 20 let, za vsak mesec krajšega trajanja 1 točko, skupno pa maksimalno 20 točk.</w:t>
      </w:r>
    </w:p>
    <w:p w14:paraId="6BE889D7" w14:textId="77777777" w:rsidR="00322317" w:rsidRPr="00581F62" w:rsidRDefault="00322317" w:rsidP="007E63D0">
      <w:pPr>
        <w:numPr>
          <w:ilvl w:val="0"/>
          <w:numId w:val="3"/>
        </w:numPr>
        <w:jc w:val="both"/>
        <w:rPr>
          <w:rFonts w:ascii="Trebuchet MS" w:hAnsi="Trebuchet MS" w:cs="Corbel"/>
        </w:rPr>
      </w:pPr>
      <w:r w:rsidRPr="00581F62">
        <w:rPr>
          <w:rFonts w:ascii="Trebuchet MS" w:hAnsi="Trebuchet MS" w:cs="Corbel"/>
          <w:b/>
        </w:rPr>
        <w:t xml:space="preserve">Višina investicije </w:t>
      </w:r>
      <w:r w:rsidRPr="00581F62">
        <w:rPr>
          <w:rFonts w:ascii="Trebuchet MS" w:hAnsi="Trebuchet MS" w:cs="Corbel"/>
          <w:b/>
        </w:rPr>
        <w:sym w:font="Wingdings" w:char="F0E0"/>
      </w:r>
      <w:r w:rsidRPr="00581F62">
        <w:rPr>
          <w:rFonts w:ascii="Trebuchet MS" w:hAnsi="Trebuchet MS" w:cs="Corbel"/>
        </w:rPr>
        <w:t xml:space="preserve"> Relevantna je višina investicije izvedenih ukrepov za vse ukrepe skupaj iz obrazca KONČNA PONUDBA . Upošteva se cena brez DDV na dve decimalni mesti natančno. Pri merilu »višina investicije« prejme ponudnik, ki bo ponudil najnižjo vrednost </w:t>
      </w:r>
      <w:r w:rsidRPr="00581F62">
        <w:rPr>
          <w:rFonts w:ascii="Trebuchet MS" w:hAnsi="Trebuchet MS" w:cs="Corbel"/>
        </w:rPr>
        <w:lastRenderedPageBreak/>
        <w:t xml:space="preserve">investicije </w:t>
      </w:r>
      <w:r w:rsidR="00503DB1" w:rsidRPr="00581F62">
        <w:rPr>
          <w:rFonts w:ascii="Trebuchet MS" w:hAnsi="Trebuchet MS" w:cs="Corbel"/>
        </w:rPr>
        <w:t>15</w:t>
      </w:r>
      <w:r w:rsidRPr="00581F62">
        <w:rPr>
          <w:rFonts w:ascii="Trebuchet MS" w:hAnsi="Trebuchet MS" w:cs="Corbel"/>
        </w:rPr>
        <w:t xml:space="preserve"> točk, ostale končne ponudbe pa dobijo točke po formuli: število točk = (najnižja vrednost investicije/ ponujena vrednost investicije) X </w:t>
      </w:r>
      <w:r w:rsidR="00503DB1" w:rsidRPr="00581F62">
        <w:rPr>
          <w:rFonts w:ascii="Trebuchet MS" w:hAnsi="Trebuchet MS" w:cs="Corbel"/>
        </w:rPr>
        <w:t>15</w:t>
      </w:r>
      <w:r w:rsidRPr="00581F62">
        <w:rPr>
          <w:rFonts w:ascii="Trebuchet MS" w:hAnsi="Trebuchet MS" w:cs="Corbel"/>
        </w:rPr>
        <w:t>.</w:t>
      </w:r>
    </w:p>
    <w:p w14:paraId="52FCDFA3" w14:textId="77777777" w:rsidR="00E757CB" w:rsidRPr="00581F62" w:rsidRDefault="00E757CB" w:rsidP="000618AA">
      <w:pPr>
        <w:jc w:val="both"/>
        <w:rPr>
          <w:rFonts w:ascii="Trebuchet MS" w:hAnsi="Trebuchet MS" w:cs="Corbel"/>
        </w:rPr>
      </w:pPr>
      <w:r w:rsidRPr="00581F62">
        <w:rPr>
          <w:rFonts w:ascii="Trebuchet MS" w:hAnsi="Trebuchet MS" w:cs="Corbel"/>
        </w:rPr>
        <w:t>Maksimalno število točk je 100.</w:t>
      </w:r>
    </w:p>
    <w:p w14:paraId="4A1C44A9" w14:textId="77777777" w:rsidR="00503DB1" w:rsidRPr="00581F62" w:rsidRDefault="00503DB1" w:rsidP="00503DB1">
      <w:pPr>
        <w:jc w:val="both"/>
        <w:rPr>
          <w:rFonts w:ascii="Trebuchet MS" w:hAnsi="Trebuchet MS" w:cs="Corbel"/>
        </w:rPr>
      </w:pPr>
      <w:r w:rsidRPr="00581F62">
        <w:rPr>
          <w:rFonts w:ascii="Trebuchet MS" w:hAnsi="Trebuchet MS" w:cs="Corbel"/>
        </w:rPr>
        <w:t>Po končanem pregledu in vrednotenju končnih ponudb bo strokovna komisija skladno s 55. členom ZJZP in 14. členom Koncesijskega akta sestavila poročilo v okviru katerega bo navedeno, katere končne ponudbe izpolnjujejo razpisne zahteve. Hkrati bodo v poročilu končne ponudbe razvrščene tako, da bo razvidno, katera izmed njih najbolj ustreza postavljenim merilom oziroma kakšen je nadaljnji vrstni red glede na ustreznost postavljenim merilom. Poročilo bo posredovano svetu zavoda.</w:t>
      </w:r>
    </w:p>
    <w:p w14:paraId="3982D612" w14:textId="77777777" w:rsidR="00503DB1" w:rsidRPr="00581F62" w:rsidRDefault="00503DB1" w:rsidP="00503DB1">
      <w:pPr>
        <w:jc w:val="both"/>
        <w:rPr>
          <w:rFonts w:ascii="Trebuchet MS" w:hAnsi="Trebuchet MS" w:cs="Corbel"/>
        </w:rPr>
      </w:pPr>
      <w:r w:rsidRPr="00581F62">
        <w:rPr>
          <w:rFonts w:ascii="Trebuchet MS" w:hAnsi="Trebuchet MS" w:cs="Corbel"/>
        </w:rPr>
        <w:t>O izbiri koncesionarja po zaključenem postopku vrednotenja končnih ponudb odloči koncedent z izdajo akta poslovanja skladno s 56. členom ZJZP.</w:t>
      </w:r>
    </w:p>
    <w:p w14:paraId="6B5B3FBC" w14:textId="77777777" w:rsidR="007A3B1A" w:rsidRPr="00581F62" w:rsidRDefault="007A3B1A" w:rsidP="00BF7378">
      <w:pPr>
        <w:rPr>
          <w:rFonts w:ascii="Trebuchet MS" w:hAnsi="Trebuchet MS" w:cs="Corbel"/>
        </w:rPr>
      </w:pPr>
    </w:p>
    <w:p w14:paraId="26A90F47" w14:textId="77777777" w:rsidR="00CD7025" w:rsidRPr="00581F62" w:rsidRDefault="00CD7025" w:rsidP="00CD7025">
      <w:pPr>
        <w:jc w:val="both"/>
        <w:rPr>
          <w:rFonts w:ascii="Trebuchet MS" w:hAnsi="Trebuchet MS" w:cs="Corbel"/>
        </w:rPr>
      </w:pPr>
    </w:p>
    <w:p w14:paraId="3EBBD38F" w14:textId="77777777" w:rsidR="004465BA" w:rsidRPr="00581F62" w:rsidRDefault="004465BA">
      <w:pPr>
        <w:spacing w:after="0" w:line="240" w:lineRule="auto"/>
        <w:rPr>
          <w:rFonts w:ascii="Trebuchet MS" w:hAnsi="Trebuchet MS" w:cs="Corbel"/>
        </w:rPr>
      </w:pPr>
      <w:r w:rsidRPr="00581F62">
        <w:rPr>
          <w:rFonts w:ascii="Trebuchet MS" w:hAnsi="Trebuchet MS" w:cs="Corbel"/>
        </w:rPr>
        <w:br w:type="page"/>
      </w:r>
    </w:p>
    <w:p w14:paraId="46AFFAB4" w14:textId="4217135A" w:rsidR="00E80E34" w:rsidRPr="00581F62" w:rsidRDefault="007A1B19" w:rsidP="00F52F34">
      <w:pPr>
        <w:pStyle w:val="Naslov1"/>
        <w:numPr>
          <w:ilvl w:val="0"/>
          <w:numId w:val="1"/>
        </w:numPr>
        <w:rPr>
          <w:rFonts w:ascii="Trebuchet MS" w:hAnsi="Trebuchet MS" w:cs="Corbel"/>
          <w:color w:val="auto"/>
        </w:rPr>
      </w:pPr>
      <w:bookmarkStart w:id="21" w:name="_Toc128551311"/>
      <w:r w:rsidRPr="00581F62">
        <w:rPr>
          <w:rFonts w:ascii="Trebuchet MS" w:hAnsi="Trebuchet MS" w:cs="Corbel"/>
          <w:color w:val="auto"/>
        </w:rPr>
        <w:lastRenderedPageBreak/>
        <w:t xml:space="preserve">OBRAZCI ZA SESTAVO </w:t>
      </w:r>
      <w:r w:rsidR="00791BF9">
        <w:rPr>
          <w:rFonts w:ascii="Trebuchet MS" w:hAnsi="Trebuchet MS" w:cs="Corbel"/>
          <w:color w:val="auto"/>
        </w:rPr>
        <w:t>KONČNE PONUDBE</w:t>
      </w:r>
      <w:bookmarkEnd w:id="21"/>
    </w:p>
    <w:p w14:paraId="6831987D" w14:textId="77777777" w:rsidR="00C22286" w:rsidRPr="00581F62" w:rsidRDefault="00C22286" w:rsidP="00F52F34">
      <w:pPr>
        <w:pStyle w:val="Naslov2"/>
        <w:numPr>
          <w:ilvl w:val="1"/>
          <w:numId w:val="1"/>
        </w:numPr>
        <w:rPr>
          <w:rFonts w:ascii="Trebuchet MS" w:hAnsi="Trebuchet MS" w:cs="Corbel"/>
          <w:color w:val="auto"/>
        </w:rPr>
      </w:pPr>
      <w:bookmarkStart w:id="22" w:name="_Toc128551312"/>
      <w:r w:rsidRPr="00581F62">
        <w:rPr>
          <w:rFonts w:ascii="Trebuchet MS" w:hAnsi="Trebuchet MS" w:cs="Corbel"/>
          <w:color w:val="auto"/>
        </w:rPr>
        <w:t>OVOJNICA</w:t>
      </w:r>
      <w:bookmarkEnd w:id="22"/>
    </w:p>
    <w:p w14:paraId="51B3F017" w14:textId="77777777" w:rsidR="00C22286" w:rsidRPr="00581F62" w:rsidRDefault="00C22286" w:rsidP="00C22286">
      <w:pPr>
        <w:rPr>
          <w:rFonts w:ascii="Trebuchet MS" w:hAnsi="Trebuchet MS" w:cs="Corbel"/>
        </w:rPr>
      </w:pPr>
    </w:p>
    <w:tbl>
      <w:tblPr>
        <w:tblStyle w:val="Tabelamrea"/>
        <w:tblpPr w:leftFromText="141" w:rightFromText="141" w:vertAnchor="page" w:horzAnchor="margin" w:tblpY="3766"/>
        <w:tblW w:w="5000" w:type="pct"/>
        <w:tblLook w:val="04A0" w:firstRow="1" w:lastRow="0" w:firstColumn="1" w:lastColumn="0" w:noHBand="0" w:noVBand="1"/>
      </w:tblPr>
      <w:tblGrid>
        <w:gridCol w:w="1891"/>
        <w:gridCol w:w="2225"/>
        <w:gridCol w:w="479"/>
        <w:gridCol w:w="2160"/>
        <w:gridCol w:w="2821"/>
      </w:tblGrid>
      <w:tr w:rsidR="00026A49" w:rsidRPr="00581F62" w14:paraId="7DE09258" w14:textId="77777777" w:rsidTr="00101923">
        <w:trPr>
          <w:trHeight w:val="284"/>
        </w:trPr>
        <w:tc>
          <w:tcPr>
            <w:tcW w:w="2149" w:type="pct"/>
            <w:gridSpan w:val="2"/>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hideMark/>
          </w:tcPr>
          <w:p w14:paraId="7F0E85C8" w14:textId="77777777" w:rsidR="00026A49" w:rsidRPr="00581F62" w:rsidRDefault="00026A49" w:rsidP="00026A49">
            <w:pPr>
              <w:rPr>
                <w:rFonts w:ascii="Trebuchet MS" w:hAnsi="Trebuchet MS"/>
                <w:b/>
                <w:sz w:val="22"/>
                <w:szCs w:val="22"/>
                <w:lang w:eastAsia="en-US"/>
              </w:rPr>
            </w:pPr>
            <w:r w:rsidRPr="00581F62">
              <w:rPr>
                <w:rFonts w:ascii="Trebuchet MS" w:hAnsi="Trebuchet MS"/>
                <w:b/>
              </w:rPr>
              <w:t xml:space="preserve">Pošiljatelj: </w:t>
            </w:r>
          </w:p>
        </w:tc>
        <w:tc>
          <w:tcPr>
            <w:tcW w:w="250" w:type="pct"/>
            <w:vMerge w:val="restart"/>
            <w:tcBorders>
              <w:top w:val="single" w:sz="4" w:space="0" w:color="F0A22E" w:themeColor="accent1"/>
              <w:left w:val="single" w:sz="4" w:space="0" w:color="F0A22E" w:themeColor="accent1"/>
              <w:bottom w:val="single" w:sz="4" w:space="0" w:color="F0A22E" w:themeColor="accent1"/>
              <w:right w:val="single" w:sz="4" w:space="0" w:color="F0A22E" w:themeColor="accent1"/>
            </w:tcBorders>
          </w:tcPr>
          <w:p w14:paraId="6B2F4B48" w14:textId="77777777" w:rsidR="00026A49" w:rsidRPr="00581F62" w:rsidRDefault="00026A49" w:rsidP="00026A49">
            <w:pPr>
              <w:rPr>
                <w:rFonts w:ascii="Trebuchet MS" w:hAnsi="Trebuchet MS"/>
              </w:rPr>
            </w:pPr>
          </w:p>
        </w:tc>
        <w:tc>
          <w:tcPr>
            <w:tcW w:w="2601" w:type="pct"/>
            <w:gridSpan w:val="2"/>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hideMark/>
          </w:tcPr>
          <w:p w14:paraId="1067EC4A" w14:textId="206862ED" w:rsidR="00026A49" w:rsidRPr="00581F62" w:rsidRDefault="00026A49" w:rsidP="00026A49">
            <w:pPr>
              <w:rPr>
                <w:rFonts w:ascii="Trebuchet MS" w:hAnsi="Trebuchet MS"/>
                <w:b/>
              </w:rPr>
            </w:pPr>
            <w:r w:rsidRPr="00581F62">
              <w:rPr>
                <w:rFonts w:ascii="Trebuchet MS" w:hAnsi="Trebuchet MS"/>
                <w:b/>
              </w:rPr>
              <w:t xml:space="preserve">Prejem </w:t>
            </w:r>
            <w:r w:rsidR="00791BF9">
              <w:rPr>
                <w:rFonts w:ascii="Trebuchet MS" w:hAnsi="Trebuchet MS"/>
                <w:b/>
              </w:rPr>
              <w:t>končne ponudbe</w:t>
            </w:r>
            <w:r w:rsidRPr="00581F62">
              <w:rPr>
                <w:rFonts w:ascii="Trebuchet MS" w:hAnsi="Trebuchet MS"/>
                <w:b/>
              </w:rPr>
              <w:t xml:space="preserve"> </w:t>
            </w:r>
            <w:r w:rsidRPr="00581F62">
              <w:rPr>
                <w:rFonts w:ascii="Trebuchet MS" w:hAnsi="Trebuchet MS"/>
                <w:i/>
              </w:rPr>
              <w:t>(izpolni glavna pisarna prejemnika):</w:t>
            </w:r>
          </w:p>
        </w:tc>
      </w:tr>
      <w:tr w:rsidR="00026A49" w:rsidRPr="00581F62" w14:paraId="3DEE599D" w14:textId="77777777" w:rsidTr="00101923">
        <w:trPr>
          <w:trHeight w:val="1391"/>
        </w:trPr>
        <w:tc>
          <w:tcPr>
            <w:tcW w:w="2149" w:type="pct"/>
            <w:gridSpan w:val="2"/>
            <w:vMerge w:val="restart"/>
            <w:tcBorders>
              <w:top w:val="single" w:sz="4" w:space="0" w:color="F0A22E" w:themeColor="accent1"/>
              <w:left w:val="single" w:sz="4" w:space="0" w:color="F0A22E" w:themeColor="accent1"/>
              <w:bottom w:val="single" w:sz="4" w:space="0" w:color="F0A22E" w:themeColor="accent1"/>
              <w:right w:val="single" w:sz="4" w:space="0" w:color="F0A22E" w:themeColor="accent1"/>
            </w:tcBorders>
          </w:tcPr>
          <w:p w14:paraId="2B5B3467" w14:textId="77777777" w:rsidR="00026A49" w:rsidRPr="00581F62" w:rsidRDefault="00026A49" w:rsidP="00026A49">
            <w:pPr>
              <w:rPr>
                <w:rFonts w:ascii="Trebuchet MS" w:hAnsi="Trebuchet MS"/>
              </w:rPr>
            </w:pP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64F625C3" w14:textId="77777777" w:rsidR="00026A49" w:rsidRPr="00581F62" w:rsidRDefault="00026A49" w:rsidP="00026A49">
            <w:pPr>
              <w:rPr>
                <w:rFonts w:ascii="Trebuchet MS" w:hAnsi="Trebuchet MS"/>
                <w:sz w:val="22"/>
                <w:szCs w:val="22"/>
                <w:lang w:eastAsia="en-US"/>
              </w:rPr>
            </w:pPr>
          </w:p>
        </w:tc>
        <w:tc>
          <w:tcPr>
            <w:tcW w:w="1128" w:type="pct"/>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hideMark/>
          </w:tcPr>
          <w:p w14:paraId="52139B95" w14:textId="77777777" w:rsidR="00026A49" w:rsidRPr="00581F62" w:rsidRDefault="00026A49" w:rsidP="00026A49">
            <w:pPr>
              <w:rPr>
                <w:rFonts w:ascii="Trebuchet MS" w:hAnsi="Trebuchet MS"/>
              </w:rPr>
            </w:pPr>
            <w:r w:rsidRPr="00581F62">
              <w:rPr>
                <w:rFonts w:ascii="Trebuchet MS" w:hAnsi="Trebuchet MS"/>
              </w:rPr>
              <w:t>Datum in ura prejema:</w:t>
            </w:r>
          </w:p>
        </w:tc>
        <w:tc>
          <w:tcPr>
            <w:tcW w:w="1473" w:type="pct"/>
            <w:tcBorders>
              <w:top w:val="single" w:sz="4" w:space="0" w:color="F0A22E" w:themeColor="accent1"/>
              <w:left w:val="single" w:sz="4" w:space="0" w:color="F0A22E" w:themeColor="accent1"/>
              <w:bottom w:val="single" w:sz="4" w:space="0" w:color="F0A22E" w:themeColor="accent1"/>
              <w:right w:val="single" w:sz="4" w:space="0" w:color="F0A22E" w:themeColor="accent1"/>
            </w:tcBorders>
          </w:tcPr>
          <w:p w14:paraId="554472A0" w14:textId="77777777" w:rsidR="00026A49" w:rsidRPr="00581F62" w:rsidRDefault="00026A49" w:rsidP="00026A49">
            <w:pPr>
              <w:rPr>
                <w:rFonts w:ascii="Trebuchet MS" w:hAnsi="Trebuchet MS"/>
              </w:rPr>
            </w:pPr>
          </w:p>
        </w:tc>
      </w:tr>
      <w:tr w:rsidR="00026A49" w:rsidRPr="00581F62" w14:paraId="3541FAEE" w14:textId="77777777" w:rsidTr="00101923">
        <w:trPr>
          <w:trHeight w:val="561"/>
        </w:trPr>
        <w:tc>
          <w:tcPr>
            <w:tcW w:w="0" w:type="auto"/>
            <w:gridSpan w:val="2"/>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7BF0AEAD" w14:textId="77777777" w:rsidR="00026A49" w:rsidRPr="00581F62" w:rsidRDefault="00026A49" w:rsidP="00026A49">
            <w:pPr>
              <w:rPr>
                <w:rFonts w:ascii="Trebuchet MS" w:hAnsi="Trebuchet MS"/>
                <w:sz w:val="22"/>
                <w:szCs w:val="22"/>
                <w:lang w:eastAsia="en-US"/>
              </w:rPr>
            </w:pP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5B6A3076" w14:textId="77777777" w:rsidR="00026A49" w:rsidRPr="00581F62" w:rsidRDefault="00026A49" w:rsidP="00026A49">
            <w:pPr>
              <w:rPr>
                <w:rFonts w:ascii="Trebuchet MS" w:hAnsi="Trebuchet MS"/>
                <w:sz w:val="22"/>
                <w:szCs w:val="22"/>
                <w:lang w:eastAsia="en-US"/>
              </w:rPr>
            </w:pPr>
          </w:p>
        </w:tc>
        <w:tc>
          <w:tcPr>
            <w:tcW w:w="1128" w:type="pct"/>
            <w:vMerge w:val="restart"/>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hideMark/>
          </w:tcPr>
          <w:p w14:paraId="13D20466" w14:textId="77777777" w:rsidR="00026A49" w:rsidRPr="00581F62" w:rsidRDefault="00026A49" w:rsidP="00026A49">
            <w:pPr>
              <w:rPr>
                <w:rFonts w:ascii="Trebuchet MS" w:hAnsi="Trebuchet MS"/>
              </w:rPr>
            </w:pPr>
            <w:r w:rsidRPr="00581F62">
              <w:rPr>
                <w:rFonts w:ascii="Trebuchet MS" w:hAnsi="Trebuchet MS"/>
              </w:rPr>
              <w:t>Podpis pooblaščene osebe za prejem:</w:t>
            </w:r>
          </w:p>
        </w:tc>
        <w:tc>
          <w:tcPr>
            <w:tcW w:w="1473" w:type="pct"/>
            <w:vMerge w:val="restart"/>
            <w:tcBorders>
              <w:top w:val="single" w:sz="4" w:space="0" w:color="F0A22E" w:themeColor="accent1"/>
              <w:left w:val="single" w:sz="4" w:space="0" w:color="F0A22E" w:themeColor="accent1"/>
              <w:bottom w:val="single" w:sz="4" w:space="0" w:color="F0A22E" w:themeColor="accent1"/>
              <w:right w:val="single" w:sz="4" w:space="0" w:color="F0A22E" w:themeColor="accent1"/>
            </w:tcBorders>
          </w:tcPr>
          <w:p w14:paraId="7AFF753F" w14:textId="77777777" w:rsidR="00026A49" w:rsidRPr="00581F62" w:rsidRDefault="00026A49" w:rsidP="00026A49">
            <w:pPr>
              <w:rPr>
                <w:rFonts w:ascii="Trebuchet MS" w:hAnsi="Trebuchet MS"/>
              </w:rPr>
            </w:pPr>
          </w:p>
        </w:tc>
      </w:tr>
      <w:tr w:rsidR="00026A49" w:rsidRPr="00581F62" w14:paraId="3D696B28" w14:textId="77777777" w:rsidTr="00101923">
        <w:trPr>
          <w:trHeight w:val="701"/>
        </w:trPr>
        <w:tc>
          <w:tcPr>
            <w:tcW w:w="2149" w:type="pct"/>
            <w:gridSpan w:val="2"/>
            <w:vMerge w:val="restart"/>
            <w:tcBorders>
              <w:top w:val="single" w:sz="4" w:space="0" w:color="F0A22E" w:themeColor="accent1"/>
              <w:left w:val="single" w:sz="4" w:space="0" w:color="F0A22E" w:themeColor="accent1"/>
              <w:bottom w:val="single" w:sz="4" w:space="0" w:color="F0A22E" w:themeColor="accent1"/>
              <w:right w:val="single" w:sz="4" w:space="0" w:color="F0A22E" w:themeColor="accent1"/>
            </w:tcBorders>
            <w:hideMark/>
          </w:tcPr>
          <w:p w14:paraId="3F445ED8" w14:textId="29DCA197" w:rsidR="00026A49" w:rsidRPr="00581F62" w:rsidRDefault="00026A49" w:rsidP="00026A49">
            <w:pPr>
              <w:rPr>
                <w:rFonts w:ascii="Trebuchet MS" w:hAnsi="Trebuchet MS"/>
              </w:rPr>
            </w:pPr>
            <w:r w:rsidRPr="00581F62">
              <w:rPr>
                <w:rFonts w:ascii="Trebuchet MS" w:hAnsi="Trebuchet MS" w:cs="Arial"/>
                <w:sz w:val="28"/>
                <w:szCs w:val="28"/>
              </w:rPr>
              <w:t>□</w:t>
            </w:r>
            <w:r w:rsidRPr="00581F62">
              <w:rPr>
                <w:rFonts w:ascii="Trebuchet MS" w:hAnsi="Trebuchet MS"/>
              </w:rPr>
              <w:t xml:space="preserve"> </w:t>
            </w:r>
            <w:r w:rsidR="00791BF9">
              <w:rPr>
                <w:rFonts w:ascii="Trebuchet MS" w:hAnsi="Trebuchet MS"/>
              </w:rPr>
              <w:t>Končna ponudba</w:t>
            </w:r>
          </w:p>
          <w:p w14:paraId="3CF74AE7" w14:textId="77777777" w:rsidR="00026A49" w:rsidRPr="00581F62" w:rsidRDefault="00026A49" w:rsidP="00026A49">
            <w:pPr>
              <w:rPr>
                <w:rFonts w:ascii="Trebuchet MS" w:hAnsi="Trebuchet MS"/>
              </w:rPr>
            </w:pPr>
            <w:r w:rsidRPr="00581F62">
              <w:rPr>
                <w:rFonts w:ascii="Trebuchet MS" w:hAnsi="Trebuchet MS" w:cs="Arial"/>
                <w:sz w:val="28"/>
                <w:szCs w:val="28"/>
              </w:rPr>
              <w:t>□</w:t>
            </w:r>
            <w:r w:rsidRPr="00581F62">
              <w:rPr>
                <w:rFonts w:ascii="Trebuchet MS" w:hAnsi="Trebuchet MS"/>
              </w:rPr>
              <w:t xml:space="preserve"> Sprememba</w:t>
            </w:r>
          </w:p>
          <w:p w14:paraId="76014FDD" w14:textId="77777777" w:rsidR="00026A49" w:rsidRPr="00581F62" w:rsidRDefault="00026A49" w:rsidP="00026A49">
            <w:pPr>
              <w:rPr>
                <w:rFonts w:ascii="Trebuchet MS" w:hAnsi="Trebuchet MS"/>
              </w:rPr>
            </w:pPr>
            <w:r w:rsidRPr="00581F62">
              <w:rPr>
                <w:rFonts w:ascii="Trebuchet MS" w:hAnsi="Trebuchet MS" w:cs="Arial"/>
                <w:sz w:val="28"/>
                <w:szCs w:val="28"/>
              </w:rPr>
              <w:t>□</w:t>
            </w:r>
            <w:r w:rsidRPr="00581F62">
              <w:rPr>
                <w:rFonts w:ascii="Trebuchet MS" w:hAnsi="Trebuchet MS"/>
                <w:sz w:val="28"/>
                <w:szCs w:val="28"/>
              </w:rPr>
              <w:t xml:space="preserve"> </w:t>
            </w:r>
            <w:r w:rsidRPr="00581F62">
              <w:rPr>
                <w:rFonts w:ascii="Trebuchet MS" w:hAnsi="Trebuchet MS"/>
              </w:rPr>
              <w:t>Umik</w:t>
            </w: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2B61CA39" w14:textId="77777777" w:rsidR="00026A49" w:rsidRPr="00581F62" w:rsidRDefault="00026A49" w:rsidP="00026A49">
            <w:pPr>
              <w:rPr>
                <w:rFonts w:ascii="Trebuchet MS" w:hAnsi="Trebuchet MS"/>
                <w:sz w:val="22"/>
                <w:szCs w:val="22"/>
                <w:lang w:eastAsia="en-US"/>
              </w:rPr>
            </w:pP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vAlign w:val="center"/>
            <w:hideMark/>
          </w:tcPr>
          <w:p w14:paraId="6197A6C6" w14:textId="77777777" w:rsidR="00026A49" w:rsidRPr="00581F62" w:rsidRDefault="00026A49" w:rsidP="00026A49">
            <w:pPr>
              <w:rPr>
                <w:rFonts w:ascii="Trebuchet MS" w:hAnsi="Trebuchet MS"/>
                <w:sz w:val="22"/>
                <w:szCs w:val="22"/>
                <w:lang w:eastAsia="en-US"/>
              </w:rPr>
            </w:pP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11E5F15E" w14:textId="77777777" w:rsidR="00026A49" w:rsidRPr="00581F62" w:rsidRDefault="00026A49" w:rsidP="00026A49">
            <w:pPr>
              <w:rPr>
                <w:rFonts w:ascii="Trebuchet MS" w:hAnsi="Trebuchet MS"/>
                <w:sz w:val="22"/>
                <w:szCs w:val="22"/>
                <w:lang w:eastAsia="en-US"/>
              </w:rPr>
            </w:pPr>
          </w:p>
        </w:tc>
      </w:tr>
      <w:tr w:rsidR="00026A49" w:rsidRPr="00581F62" w14:paraId="6154EA6D" w14:textId="77777777" w:rsidTr="00101923">
        <w:trPr>
          <w:trHeight w:val="294"/>
        </w:trPr>
        <w:tc>
          <w:tcPr>
            <w:tcW w:w="0" w:type="auto"/>
            <w:gridSpan w:val="2"/>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1040A65D" w14:textId="77777777" w:rsidR="00026A49" w:rsidRPr="00581F62" w:rsidRDefault="00026A49" w:rsidP="00026A49">
            <w:pPr>
              <w:rPr>
                <w:rFonts w:ascii="Trebuchet MS" w:hAnsi="Trebuchet MS"/>
                <w:sz w:val="22"/>
                <w:szCs w:val="22"/>
                <w:lang w:eastAsia="en-US"/>
              </w:rPr>
            </w:pP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1B3B068B" w14:textId="77777777" w:rsidR="00026A49" w:rsidRPr="00581F62" w:rsidRDefault="00026A49" w:rsidP="00026A49">
            <w:pPr>
              <w:rPr>
                <w:rFonts w:ascii="Trebuchet MS" w:hAnsi="Trebuchet MS"/>
                <w:sz w:val="22"/>
                <w:szCs w:val="22"/>
                <w:lang w:eastAsia="en-US"/>
              </w:rPr>
            </w:pPr>
          </w:p>
        </w:tc>
        <w:tc>
          <w:tcPr>
            <w:tcW w:w="2601" w:type="pct"/>
            <w:gridSpan w:val="2"/>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hideMark/>
          </w:tcPr>
          <w:p w14:paraId="4276C449" w14:textId="77777777" w:rsidR="00026A49" w:rsidRPr="00581F62" w:rsidRDefault="00026A49" w:rsidP="00026A49">
            <w:pPr>
              <w:rPr>
                <w:rFonts w:ascii="Trebuchet MS" w:hAnsi="Trebuchet MS"/>
                <w:b/>
              </w:rPr>
            </w:pPr>
            <w:r w:rsidRPr="00581F62">
              <w:rPr>
                <w:rFonts w:ascii="Trebuchet MS" w:hAnsi="Trebuchet MS"/>
                <w:b/>
              </w:rPr>
              <w:t>Prejemnik:</w:t>
            </w:r>
          </w:p>
        </w:tc>
      </w:tr>
      <w:tr w:rsidR="00026A49" w:rsidRPr="00581F62" w14:paraId="06601896" w14:textId="77777777" w:rsidTr="00101923">
        <w:trPr>
          <w:trHeight w:val="291"/>
        </w:trPr>
        <w:tc>
          <w:tcPr>
            <w:tcW w:w="2149" w:type="pct"/>
            <w:gridSpan w:val="2"/>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hideMark/>
          </w:tcPr>
          <w:p w14:paraId="11B2437F" w14:textId="77777777" w:rsidR="00026A49" w:rsidRPr="00581F62" w:rsidRDefault="00026A49" w:rsidP="00026A49">
            <w:pPr>
              <w:rPr>
                <w:rFonts w:ascii="Trebuchet MS" w:hAnsi="Trebuchet MS"/>
                <w:b/>
              </w:rPr>
            </w:pPr>
            <w:r w:rsidRPr="00581F62">
              <w:rPr>
                <w:rFonts w:ascii="Trebuchet MS" w:hAnsi="Trebuchet MS"/>
                <w:b/>
              </w:rPr>
              <w:t>Predmet javnega razpisa:</w:t>
            </w: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7ED42830" w14:textId="77777777" w:rsidR="00026A49" w:rsidRPr="00581F62" w:rsidRDefault="00026A49" w:rsidP="00026A49">
            <w:pPr>
              <w:rPr>
                <w:rFonts w:ascii="Trebuchet MS" w:hAnsi="Trebuchet MS"/>
                <w:sz w:val="22"/>
                <w:szCs w:val="22"/>
                <w:lang w:eastAsia="en-US"/>
              </w:rPr>
            </w:pPr>
          </w:p>
        </w:tc>
        <w:tc>
          <w:tcPr>
            <w:tcW w:w="2601" w:type="pct"/>
            <w:gridSpan w:val="2"/>
            <w:vMerge w:val="restart"/>
            <w:tcBorders>
              <w:top w:val="single" w:sz="4" w:space="0" w:color="F0A22E" w:themeColor="accent1"/>
              <w:left w:val="single" w:sz="4" w:space="0" w:color="F0A22E" w:themeColor="accent1"/>
              <w:bottom w:val="single" w:sz="4" w:space="0" w:color="F0A22E" w:themeColor="accent1"/>
              <w:right w:val="single" w:sz="4" w:space="0" w:color="F0A22E" w:themeColor="accent1"/>
            </w:tcBorders>
          </w:tcPr>
          <w:p w14:paraId="2C16BD76" w14:textId="77777777" w:rsidR="00026A49" w:rsidRPr="00581F62" w:rsidRDefault="00026A49" w:rsidP="00026A49">
            <w:pPr>
              <w:rPr>
                <w:rFonts w:ascii="Trebuchet MS" w:hAnsi="Trebuchet MS"/>
                <w:b/>
              </w:rPr>
            </w:pPr>
          </w:p>
          <w:p w14:paraId="7F6F33CD" w14:textId="77777777" w:rsidR="00026A49" w:rsidRPr="00581F62" w:rsidRDefault="00026A49" w:rsidP="00026A49">
            <w:pPr>
              <w:rPr>
                <w:rFonts w:ascii="Trebuchet MS" w:hAnsi="Trebuchet MS"/>
                <w:b/>
              </w:rPr>
            </w:pPr>
          </w:p>
          <w:p w14:paraId="68233ACD" w14:textId="7965402C" w:rsidR="00101923" w:rsidRPr="00581F62" w:rsidRDefault="00B357F8" w:rsidP="00101923">
            <w:pPr>
              <w:rPr>
                <w:rFonts w:ascii="Trebuchet MS" w:hAnsi="Trebuchet MS"/>
                <w:b/>
                <w:sz w:val="28"/>
                <w:szCs w:val="28"/>
              </w:rPr>
            </w:pPr>
            <w:r>
              <w:rPr>
                <w:rFonts w:ascii="Trebuchet MS" w:hAnsi="Trebuchet MS"/>
                <w:b/>
                <w:sz w:val="28"/>
                <w:szCs w:val="28"/>
              </w:rPr>
              <w:t>ŠOLSKI CENTER NOVA GORICA</w:t>
            </w:r>
          </w:p>
          <w:p w14:paraId="2A93CA14" w14:textId="7AFD83DF" w:rsidR="00101923" w:rsidRPr="00581F62" w:rsidRDefault="00B357F8" w:rsidP="00101923">
            <w:pPr>
              <w:rPr>
                <w:rFonts w:ascii="Trebuchet MS" w:hAnsi="Trebuchet MS"/>
                <w:b/>
                <w:sz w:val="28"/>
                <w:szCs w:val="28"/>
              </w:rPr>
            </w:pPr>
            <w:r>
              <w:rPr>
                <w:rFonts w:ascii="Trebuchet MS" w:hAnsi="Trebuchet MS"/>
                <w:b/>
                <w:sz w:val="28"/>
                <w:szCs w:val="28"/>
              </w:rPr>
              <w:t>Cankarjeva ulica 10</w:t>
            </w:r>
          </w:p>
          <w:p w14:paraId="02BC218F" w14:textId="2FFC84E5" w:rsidR="00026A49" w:rsidRPr="00581F62" w:rsidRDefault="00B357F8" w:rsidP="00101923">
            <w:pPr>
              <w:rPr>
                <w:rFonts w:ascii="Trebuchet MS" w:hAnsi="Trebuchet MS"/>
                <w:sz w:val="22"/>
                <w:szCs w:val="22"/>
              </w:rPr>
            </w:pPr>
            <w:r>
              <w:rPr>
                <w:rFonts w:ascii="Trebuchet MS" w:hAnsi="Trebuchet MS"/>
                <w:b/>
                <w:sz w:val="28"/>
                <w:szCs w:val="28"/>
              </w:rPr>
              <w:t>5000 Nova Gorica</w:t>
            </w:r>
          </w:p>
        </w:tc>
      </w:tr>
      <w:tr w:rsidR="00026A49" w:rsidRPr="00581F62" w14:paraId="68D1ED15" w14:textId="77777777" w:rsidTr="00101923">
        <w:trPr>
          <w:trHeight w:val="1132"/>
        </w:trPr>
        <w:tc>
          <w:tcPr>
            <w:tcW w:w="2149" w:type="pct"/>
            <w:gridSpan w:val="2"/>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tcPr>
          <w:p w14:paraId="2F9BD75C" w14:textId="7079FDDD" w:rsidR="00026A49" w:rsidRPr="00581F62" w:rsidRDefault="00620B3D" w:rsidP="00325BAC">
            <w:pPr>
              <w:jc w:val="center"/>
              <w:rPr>
                <w:rFonts w:ascii="Trebuchet MS" w:hAnsi="Trebuchet MS"/>
              </w:rPr>
            </w:pPr>
            <w:r w:rsidRPr="00581F62">
              <w:rPr>
                <w:rFonts w:ascii="Trebuchet MS" w:hAnsi="Trebuchet MS"/>
              </w:rPr>
              <w:t>»</w:t>
            </w:r>
            <w:r w:rsidR="007D7239">
              <w:rPr>
                <w:rFonts w:ascii="Trebuchet MS" w:hAnsi="Trebuchet MS"/>
              </w:rPr>
              <w:t>Podelitev koncesije za izvedbo projekta energetskega pogodbeništva na objektih Šolskega centra Nova Gorica</w:t>
            </w:r>
            <w:r w:rsidRPr="00581F62">
              <w:rPr>
                <w:rFonts w:ascii="Trebuchet MS" w:hAnsi="Trebuchet MS"/>
              </w:rPr>
              <w:t>«</w:t>
            </w: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08A1BCFB" w14:textId="77777777" w:rsidR="00026A49" w:rsidRPr="00581F62" w:rsidRDefault="00026A49" w:rsidP="00026A49">
            <w:pPr>
              <w:rPr>
                <w:rFonts w:ascii="Trebuchet MS" w:hAnsi="Trebuchet MS"/>
                <w:sz w:val="22"/>
                <w:szCs w:val="22"/>
                <w:lang w:eastAsia="en-US"/>
              </w:rPr>
            </w:pPr>
          </w:p>
        </w:tc>
        <w:tc>
          <w:tcPr>
            <w:tcW w:w="0" w:type="auto"/>
            <w:gridSpan w:val="2"/>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3FDBA83C" w14:textId="77777777" w:rsidR="00026A49" w:rsidRPr="00581F62" w:rsidRDefault="00026A49" w:rsidP="00026A49">
            <w:pPr>
              <w:rPr>
                <w:rFonts w:ascii="Trebuchet MS" w:hAnsi="Trebuchet MS"/>
                <w:sz w:val="22"/>
                <w:szCs w:val="22"/>
                <w:lang w:eastAsia="en-US"/>
              </w:rPr>
            </w:pPr>
          </w:p>
        </w:tc>
      </w:tr>
      <w:tr w:rsidR="00026A49" w:rsidRPr="00581F62" w14:paraId="4F82001F" w14:textId="77777777" w:rsidTr="00101923">
        <w:trPr>
          <w:trHeight w:val="255"/>
        </w:trPr>
        <w:tc>
          <w:tcPr>
            <w:tcW w:w="987" w:type="pct"/>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tcPr>
          <w:p w14:paraId="58813AB5" w14:textId="77777777" w:rsidR="00026A49" w:rsidRPr="00581F62" w:rsidRDefault="00026A49" w:rsidP="00026A49">
            <w:pPr>
              <w:rPr>
                <w:rFonts w:ascii="Trebuchet MS" w:hAnsi="Trebuchet MS"/>
              </w:rPr>
            </w:pPr>
            <w:r w:rsidRPr="00581F62">
              <w:rPr>
                <w:rFonts w:ascii="Trebuchet MS" w:hAnsi="Trebuchet MS"/>
              </w:rPr>
              <w:t>Oznaka javnega razpisa:</w:t>
            </w:r>
          </w:p>
          <w:p w14:paraId="70B62A29" w14:textId="77777777" w:rsidR="00026A49" w:rsidRPr="00581F62" w:rsidRDefault="00026A49" w:rsidP="00026A49">
            <w:pPr>
              <w:rPr>
                <w:rFonts w:ascii="Trebuchet MS" w:hAnsi="Trebuchet MS"/>
              </w:rPr>
            </w:pPr>
          </w:p>
        </w:tc>
        <w:tc>
          <w:tcPr>
            <w:tcW w:w="1162" w:type="pct"/>
            <w:tcBorders>
              <w:top w:val="single" w:sz="4" w:space="0" w:color="F0A22E" w:themeColor="accent1"/>
              <w:left w:val="single" w:sz="4" w:space="0" w:color="F0A22E" w:themeColor="accent1"/>
              <w:bottom w:val="single" w:sz="4" w:space="0" w:color="F0A22E" w:themeColor="accent1"/>
              <w:right w:val="single" w:sz="4" w:space="0" w:color="F0A22E" w:themeColor="accent1"/>
            </w:tcBorders>
          </w:tcPr>
          <w:p w14:paraId="177C6321" w14:textId="77777777" w:rsidR="00026A49" w:rsidRPr="00581F62" w:rsidRDefault="00026A49" w:rsidP="00026A49">
            <w:pPr>
              <w:rPr>
                <w:rFonts w:ascii="Trebuchet MS" w:hAnsi="Trebuchet MS"/>
              </w:rPr>
            </w:pP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19F3A2C3" w14:textId="77777777" w:rsidR="00026A49" w:rsidRPr="00581F62" w:rsidRDefault="00026A49" w:rsidP="00026A49">
            <w:pPr>
              <w:rPr>
                <w:rFonts w:ascii="Trebuchet MS" w:hAnsi="Trebuchet MS"/>
                <w:sz w:val="22"/>
                <w:szCs w:val="22"/>
                <w:lang w:eastAsia="en-US"/>
              </w:rPr>
            </w:pPr>
          </w:p>
        </w:tc>
        <w:tc>
          <w:tcPr>
            <w:tcW w:w="0" w:type="auto"/>
            <w:gridSpan w:val="2"/>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32B7C80A" w14:textId="77777777" w:rsidR="00026A49" w:rsidRPr="00581F62" w:rsidRDefault="00026A49" w:rsidP="00026A49">
            <w:pPr>
              <w:rPr>
                <w:rFonts w:ascii="Trebuchet MS" w:hAnsi="Trebuchet MS"/>
                <w:sz w:val="22"/>
                <w:szCs w:val="22"/>
                <w:lang w:eastAsia="en-US"/>
              </w:rPr>
            </w:pPr>
          </w:p>
        </w:tc>
      </w:tr>
      <w:tr w:rsidR="00026A49" w:rsidRPr="00581F62" w14:paraId="13DF3974" w14:textId="77777777" w:rsidTr="00101923">
        <w:trPr>
          <w:trHeight w:val="255"/>
        </w:trPr>
        <w:tc>
          <w:tcPr>
            <w:tcW w:w="987" w:type="pct"/>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hideMark/>
          </w:tcPr>
          <w:p w14:paraId="494B92F5" w14:textId="77777777" w:rsidR="00026A49" w:rsidRPr="00581F62" w:rsidRDefault="00026A49" w:rsidP="00026A49">
            <w:pPr>
              <w:rPr>
                <w:rFonts w:ascii="Trebuchet MS" w:hAnsi="Trebuchet MS"/>
              </w:rPr>
            </w:pPr>
            <w:r w:rsidRPr="00581F62">
              <w:rPr>
                <w:rFonts w:ascii="Trebuchet MS" w:hAnsi="Trebuchet MS"/>
              </w:rPr>
              <w:t>Številka zadeve:</w:t>
            </w:r>
          </w:p>
        </w:tc>
        <w:tc>
          <w:tcPr>
            <w:tcW w:w="1162" w:type="pct"/>
            <w:tcBorders>
              <w:top w:val="single" w:sz="4" w:space="0" w:color="F0A22E" w:themeColor="accent1"/>
              <w:left w:val="single" w:sz="4" w:space="0" w:color="F0A22E" w:themeColor="accent1"/>
              <w:bottom w:val="single" w:sz="4" w:space="0" w:color="F0A22E" w:themeColor="accent1"/>
              <w:right w:val="single" w:sz="4" w:space="0" w:color="F0A22E" w:themeColor="accent1"/>
            </w:tcBorders>
          </w:tcPr>
          <w:p w14:paraId="735197D8" w14:textId="77777777" w:rsidR="00026A49" w:rsidRPr="00581F62" w:rsidRDefault="00026A49" w:rsidP="00026A49">
            <w:pPr>
              <w:rPr>
                <w:rFonts w:ascii="Trebuchet MS" w:hAnsi="Trebuchet MS"/>
              </w:rPr>
            </w:pP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1C3B2751" w14:textId="77777777" w:rsidR="00026A49" w:rsidRPr="00581F62" w:rsidRDefault="00026A49" w:rsidP="00026A49">
            <w:pPr>
              <w:rPr>
                <w:rFonts w:ascii="Trebuchet MS" w:hAnsi="Trebuchet MS"/>
                <w:sz w:val="22"/>
                <w:szCs w:val="22"/>
                <w:lang w:eastAsia="en-US"/>
              </w:rPr>
            </w:pPr>
          </w:p>
        </w:tc>
        <w:tc>
          <w:tcPr>
            <w:tcW w:w="0" w:type="auto"/>
            <w:gridSpan w:val="2"/>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24600CFE" w14:textId="77777777" w:rsidR="00026A49" w:rsidRPr="00581F62" w:rsidRDefault="00026A49" w:rsidP="00026A49">
            <w:pPr>
              <w:rPr>
                <w:rFonts w:ascii="Trebuchet MS" w:hAnsi="Trebuchet MS"/>
                <w:sz w:val="22"/>
                <w:szCs w:val="22"/>
                <w:lang w:eastAsia="en-US"/>
              </w:rPr>
            </w:pPr>
          </w:p>
        </w:tc>
      </w:tr>
      <w:tr w:rsidR="00026A49" w:rsidRPr="00581F62" w14:paraId="73C0FEA9" w14:textId="77777777" w:rsidTr="00101923">
        <w:trPr>
          <w:trHeight w:val="567"/>
        </w:trPr>
        <w:tc>
          <w:tcPr>
            <w:tcW w:w="987" w:type="pct"/>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hideMark/>
          </w:tcPr>
          <w:p w14:paraId="75ABCE0F" w14:textId="4FA1946D" w:rsidR="00026A49" w:rsidRPr="00581F62" w:rsidRDefault="00923436" w:rsidP="00026A49">
            <w:pPr>
              <w:rPr>
                <w:rFonts w:ascii="Trebuchet MS" w:hAnsi="Trebuchet MS"/>
              </w:rPr>
            </w:pPr>
            <w:r w:rsidRPr="00581F62">
              <w:rPr>
                <w:rFonts w:ascii="Trebuchet MS" w:hAnsi="Trebuchet MS"/>
              </w:rPr>
              <w:t xml:space="preserve">Rok za oddajo </w:t>
            </w:r>
            <w:r w:rsidR="00791BF9">
              <w:rPr>
                <w:rFonts w:ascii="Trebuchet MS" w:hAnsi="Trebuchet MS"/>
              </w:rPr>
              <w:t>končne ponudbe</w:t>
            </w:r>
          </w:p>
        </w:tc>
        <w:tc>
          <w:tcPr>
            <w:tcW w:w="1162" w:type="pct"/>
            <w:tcBorders>
              <w:top w:val="single" w:sz="4" w:space="0" w:color="F0A22E" w:themeColor="accent1"/>
              <w:left w:val="single" w:sz="4" w:space="0" w:color="F0A22E" w:themeColor="accent1"/>
              <w:bottom w:val="single" w:sz="4" w:space="0" w:color="F0A22E" w:themeColor="accent1"/>
              <w:right w:val="single" w:sz="4" w:space="0" w:color="F0A22E" w:themeColor="accent1"/>
            </w:tcBorders>
          </w:tcPr>
          <w:p w14:paraId="5B0D1B1F" w14:textId="3635EF45" w:rsidR="00026A49" w:rsidRPr="00581F62" w:rsidRDefault="00791BF9" w:rsidP="00026A49">
            <w:pPr>
              <w:rPr>
                <w:rFonts w:ascii="Trebuchet MS" w:hAnsi="Trebuchet MS"/>
                <w:b/>
              </w:rPr>
            </w:pPr>
            <w:r>
              <w:rPr>
                <w:rFonts w:ascii="Trebuchet MS" w:hAnsi="Trebuchet MS"/>
                <w:b/>
              </w:rPr>
              <w:t>07.03.2023 do 10:00 ure</w:t>
            </w:r>
          </w:p>
        </w:tc>
        <w:tc>
          <w:tcPr>
            <w:tcW w:w="0" w:type="auto"/>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20D64FE7" w14:textId="77777777" w:rsidR="00026A49" w:rsidRPr="00581F62" w:rsidRDefault="00026A49" w:rsidP="00026A49">
            <w:pPr>
              <w:rPr>
                <w:rFonts w:ascii="Trebuchet MS" w:hAnsi="Trebuchet MS"/>
                <w:sz w:val="22"/>
                <w:szCs w:val="22"/>
                <w:lang w:eastAsia="en-US"/>
              </w:rPr>
            </w:pPr>
          </w:p>
        </w:tc>
        <w:tc>
          <w:tcPr>
            <w:tcW w:w="0" w:type="auto"/>
            <w:gridSpan w:val="2"/>
            <w:vMerge/>
            <w:tcBorders>
              <w:top w:val="single" w:sz="4" w:space="0" w:color="F0A22E" w:themeColor="accent1"/>
              <w:left w:val="single" w:sz="4" w:space="0" w:color="F0A22E" w:themeColor="accent1"/>
              <w:bottom w:val="single" w:sz="4" w:space="0" w:color="F0A22E" w:themeColor="accent1"/>
              <w:right w:val="single" w:sz="4" w:space="0" w:color="F0A22E" w:themeColor="accent1"/>
            </w:tcBorders>
            <w:vAlign w:val="center"/>
            <w:hideMark/>
          </w:tcPr>
          <w:p w14:paraId="58C40A03" w14:textId="77777777" w:rsidR="00026A49" w:rsidRPr="00581F62" w:rsidRDefault="00026A49" w:rsidP="00026A49">
            <w:pPr>
              <w:rPr>
                <w:rFonts w:ascii="Trebuchet MS" w:hAnsi="Trebuchet MS"/>
                <w:sz w:val="22"/>
                <w:szCs w:val="22"/>
                <w:lang w:eastAsia="en-US"/>
              </w:rPr>
            </w:pPr>
          </w:p>
        </w:tc>
      </w:tr>
      <w:tr w:rsidR="00026A49" w:rsidRPr="00581F62" w14:paraId="1E5FA0D5" w14:textId="77777777" w:rsidTr="00101923">
        <w:trPr>
          <w:trHeight w:val="731"/>
        </w:trPr>
        <w:tc>
          <w:tcPr>
            <w:tcW w:w="5000" w:type="pct"/>
            <w:gridSpan w:val="5"/>
            <w:tcBorders>
              <w:top w:val="single" w:sz="4" w:space="0" w:color="F0A22E" w:themeColor="accent1"/>
              <w:left w:val="single" w:sz="4" w:space="0" w:color="F0A22E" w:themeColor="accent1"/>
              <w:bottom w:val="single" w:sz="4" w:space="0" w:color="F0A22E" w:themeColor="accent1"/>
              <w:right w:val="single" w:sz="4" w:space="0" w:color="F0A22E" w:themeColor="accent1"/>
            </w:tcBorders>
            <w:shd w:val="clear" w:color="auto" w:fill="F0A22E" w:themeFill="accent1"/>
          </w:tcPr>
          <w:p w14:paraId="4DF696F9" w14:textId="77777777" w:rsidR="00026A49" w:rsidRPr="00581F62" w:rsidRDefault="00026A49" w:rsidP="00026A49">
            <w:pPr>
              <w:jc w:val="center"/>
              <w:rPr>
                <w:rFonts w:ascii="Trebuchet MS" w:hAnsi="Trebuchet MS"/>
                <w:b/>
              </w:rPr>
            </w:pPr>
          </w:p>
          <w:p w14:paraId="080AB8C9" w14:textId="7FBC5B69" w:rsidR="00026A49" w:rsidRPr="00581F62" w:rsidRDefault="00791BF9" w:rsidP="00026A49">
            <w:pPr>
              <w:jc w:val="center"/>
              <w:rPr>
                <w:rFonts w:ascii="Trebuchet MS" w:hAnsi="Trebuchet MS"/>
                <w:b/>
                <w:sz w:val="40"/>
                <w:szCs w:val="40"/>
              </w:rPr>
            </w:pPr>
            <w:r>
              <w:rPr>
                <w:rFonts w:ascii="Trebuchet MS" w:hAnsi="Trebuchet MS"/>
                <w:b/>
                <w:sz w:val="40"/>
                <w:szCs w:val="40"/>
                <w:shd w:val="clear" w:color="auto" w:fill="F0A22E" w:themeFill="accent1"/>
              </w:rPr>
              <w:t>KONČNA PONUDBA</w:t>
            </w:r>
            <w:r w:rsidR="00026A49" w:rsidRPr="00581F62">
              <w:rPr>
                <w:rFonts w:ascii="Trebuchet MS" w:hAnsi="Trebuchet MS"/>
                <w:b/>
                <w:sz w:val="40"/>
                <w:szCs w:val="40"/>
                <w:shd w:val="clear" w:color="auto" w:fill="F0A22E" w:themeFill="accent1"/>
              </w:rPr>
              <w:t>, NE ODPIRAJ!</w:t>
            </w:r>
          </w:p>
        </w:tc>
      </w:tr>
    </w:tbl>
    <w:p w14:paraId="55A9CC7E" w14:textId="77777777" w:rsidR="00026A49" w:rsidRPr="00581F62" w:rsidRDefault="00026A49" w:rsidP="00C22286">
      <w:pPr>
        <w:rPr>
          <w:rFonts w:ascii="Trebuchet MS" w:hAnsi="Trebuchet MS" w:cs="Corbel"/>
        </w:rPr>
      </w:pPr>
    </w:p>
    <w:p w14:paraId="6E16D1B1" w14:textId="77777777" w:rsidR="00026A49" w:rsidRPr="00581F62" w:rsidRDefault="00026A49" w:rsidP="00C22286">
      <w:pPr>
        <w:rPr>
          <w:rFonts w:ascii="Trebuchet MS" w:hAnsi="Trebuchet MS" w:cs="Corbel"/>
        </w:rPr>
      </w:pPr>
    </w:p>
    <w:p w14:paraId="7C775DEC" w14:textId="77777777" w:rsidR="00026A49" w:rsidRPr="00581F62" w:rsidRDefault="00026A49" w:rsidP="00C22286">
      <w:pPr>
        <w:rPr>
          <w:rFonts w:ascii="Trebuchet MS" w:hAnsi="Trebuchet MS" w:cs="Corbel"/>
        </w:rPr>
      </w:pPr>
    </w:p>
    <w:p w14:paraId="0A5B12DC" w14:textId="77777777" w:rsidR="00026A49" w:rsidRPr="00581F62" w:rsidRDefault="00026A49" w:rsidP="00C22286">
      <w:pPr>
        <w:rPr>
          <w:rFonts w:ascii="Trebuchet MS" w:hAnsi="Trebuchet MS" w:cs="Corbel"/>
        </w:rPr>
      </w:pPr>
    </w:p>
    <w:p w14:paraId="62EF3997" w14:textId="77777777" w:rsidR="00C22286" w:rsidRPr="00581F62" w:rsidRDefault="005D4AFC" w:rsidP="00C22286">
      <w:pPr>
        <w:rPr>
          <w:rFonts w:ascii="Trebuchet MS" w:hAnsi="Trebuchet MS" w:cs="Corbel"/>
        </w:rPr>
      </w:pPr>
      <w:r w:rsidRPr="00581F62">
        <w:rPr>
          <w:rFonts w:ascii="Trebuchet MS" w:hAnsi="Trebuchet MS" w:cs="Corbel"/>
        </w:rPr>
        <w:br w:type="page"/>
      </w:r>
    </w:p>
    <w:p w14:paraId="0E81547D" w14:textId="360F6D5A" w:rsidR="009357EF" w:rsidRPr="00581F62" w:rsidRDefault="00791BF9" w:rsidP="00F52F34">
      <w:pPr>
        <w:pStyle w:val="Naslov2"/>
        <w:numPr>
          <w:ilvl w:val="1"/>
          <w:numId w:val="1"/>
        </w:numPr>
        <w:rPr>
          <w:rFonts w:ascii="Trebuchet MS" w:hAnsi="Trebuchet MS" w:cs="Corbel"/>
          <w:color w:val="auto"/>
        </w:rPr>
      </w:pPr>
      <w:bookmarkStart w:id="23" w:name="_Toc128551313"/>
      <w:r>
        <w:rPr>
          <w:rFonts w:ascii="Trebuchet MS" w:hAnsi="Trebuchet MS" w:cs="Corbel"/>
          <w:color w:val="auto"/>
        </w:rPr>
        <w:lastRenderedPageBreak/>
        <w:t>KONČNA PONUDBA</w:t>
      </w:r>
      <w:r w:rsidR="0056500E" w:rsidRPr="00581F62">
        <w:rPr>
          <w:rFonts w:ascii="Trebuchet MS" w:hAnsi="Trebuchet MS" w:cs="Corbel"/>
          <w:color w:val="auto"/>
        </w:rPr>
        <w:t xml:space="preserve"> št. ___________</w:t>
      </w:r>
      <w:bookmarkEnd w:id="23"/>
      <w:r w:rsidR="0056500E" w:rsidRPr="00581F62">
        <w:rPr>
          <w:rFonts w:ascii="Trebuchet MS" w:hAnsi="Trebuchet MS" w:cs="Corbel"/>
          <w:color w:val="auto"/>
        </w:rPr>
        <w:t xml:space="preserve"> </w:t>
      </w:r>
    </w:p>
    <w:p w14:paraId="1292F1D7" w14:textId="77777777" w:rsidR="00FC773B" w:rsidRPr="00581F62" w:rsidRDefault="00FC773B" w:rsidP="002D56EF">
      <w:pPr>
        <w:spacing w:after="60"/>
        <w:rPr>
          <w:rFonts w:ascii="Trebuchet MS" w:hAnsi="Trebuchet MS" w:cs="Corbel"/>
          <w:i/>
          <w:sz w:val="4"/>
          <w:szCs w:val="4"/>
        </w:rPr>
      </w:pPr>
    </w:p>
    <w:p w14:paraId="2A5481F3" w14:textId="77777777" w:rsidR="00FA44F5" w:rsidRPr="00581F62" w:rsidRDefault="00FA44F5" w:rsidP="002D56EF">
      <w:pPr>
        <w:spacing w:after="60"/>
        <w:rPr>
          <w:rFonts w:ascii="Trebuchet MS" w:hAnsi="Trebuchet MS" w:cs="Corbel"/>
          <w:i/>
          <w:sz w:val="18"/>
          <w:szCs w:val="18"/>
        </w:rPr>
      </w:pPr>
    </w:p>
    <w:tbl>
      <w:tblPr>
        <w:tblW w:w="0" w:type="auto"/>
        <w:tblBorders>
          <w:top w:val="single" w:sz="4" w:space="0" w:color="F0A22E" w:themeColor="accent1"/>
          <w:left w:val="single" w:sz="4" w:space="0" w:color="F0A22E" w:themeColor="accent1"/>
          <w:bottom w:val="single" w:sz="4" w:space="0" w:color="F0A22E" w:themeColor="accent1"/>
          <w:right w:val="single" w:sz="4" w:space="0" w:color="F0A22E" w:themeColor="accent1"/>
          <w:insideH w:val="single" w:sz="4" w:space="0" w:color="F0A22E" w:themeColor="accent1"/>
          <w:insideV w:val="single" w:sz="4" w:space="0" w:color="F0A22E" w:themeColor="accent1"/>
        </w:tblBorders>
        <w:tblLook w:val="04A0" w:firstRow="1" w:lastRow="0" w:firstColumn="1" w:lastColumn="0" w:noHBand="0" w:noVBand="1"/>
      </w:tblPr>
      <w:tblGrid>
        <w:gridCol w:w="2263"/>
        <w:gridCol w:w="2411"/>
        <w:gridCol w:w="2338"/>
        <w:gridCol w:w="2338"/>
      </w:tblGrid>
      <w:tr w:rsidR="000D748C" w:rsidRPr="00581F62" w14:paraId="3A51AE40" w14:textId="77777777" w:rsidTr="00E334D5">
        <w:tc>
          <w:tcPr>
            <w:tcW w:w="2263" w:type="dxa"/>
            <w:shd w:val="clear" w:color="auto" w:fill="F0A22E" w:themeFill="accent1"/>
          </w:tcPr>
          <w:p w14:paraId="070A0DA4"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NASTOPAMO</w:t>
            </w:r>
          </w:p>
        </w:tc>
        <w:tc>
          <w:tcPr>
            <w:tcW w:w="2411" w:type="dxa"/>
            <w:shd w:val="clear" w:color="auto" w:fill="auto"/>
          </w:tcPr>
          <w:p w14:paraId="27B9EF32" w14:textId="77777777" w:rsidR="009357EF" w:rsidRPr="00581F62" w:rsidRDefault="009357EF" w:rsidP="00CC0D86">
            <w:pPr>
              <w:spacing w:after="60" w:line="240" w:lineRule="auto"/>
              <w:jc w:val="center"/>
              <w:rPr>
                <w:rFonts w:ascii="Trebuchet MS" w:hAnsi="Trebuchet MS" w:cs="Corbel"/>
                <w:b/>
                <w:sz w:val="18"/>
                <w:szCs w:val="18"/>
              </w:rPr>
            </w:pPr>
            <w:r w:rsidRPr="00581F62">
              <w:rPr>
                <w:rFonts w:ascii="Trebuchet MS" w:hAnsi="Trebuchet MS" w:cs="Corbel"/>
                <w:b/>
                <w:sz w:val="18"/>
                <w:szCs w:val="18"/>
              </w:rPr>
              <w:t>SAMOSTOJNO</w:t>
            </w:r>
          </w:p>
        </w:tc>
        <w:tc>
          <w:tcPr>
            <w:tcW w:w="2338" w:type="dxa"/>
            <w:shd w:val="clear" w:color="auto" w:fill="auto"/>
          </w:tcPr>
          <w:p w14:paraId="231A27DC" w14:textId="77777777" w:rsidR="009357EF" w:rsidRPr="00581F62" w:rsidRDefault="009357EF" w:rsidP="00CC0D86">
            <w:pPr>
              <w:spacing w:after="60" w:line="240" w:lineRule="auto"/>
              <w:jc w:val="center"/>
              <w:rPr>
                <w:rFonts w:ascii="Trebuchet MS" w:hAnsi="Trebuchet MS" w:cs="Corbel"/>
                <w:b/>
                <w:sz w:val="18"/>
                <w:szCs w:val="18"/>
              </w:rPr>
            </w:pPr>
            <w:r w:rsidRPr="00581F62">
              <w:rPr>
                <w:rFonts w:ascii="Trebuchet MS" w:hAnsi="Trebuchet MS" w:cs="Corbel"/>
                <w:b/>
                <w:sz w:val="18"/>
                <w:szCs w:val="18"/>
              </w:rPr>
              <w:t xml:space="preserve">S </w:t>
            </w:r>
            <w:r w:rsidR="00EF0C96" w:rsidRPr="00581F62">
              <w:rPr>
                <w:rFonts w:ascii="Trebuchet MS" w:hAnsi="Trebuchet MS" w:cs="Corbel"/>
                <w:b/>
                <w:sz w:val="18"/>
                <w:szCs w:val="18"/>
              </w:rPr>
              <w:t>PARTNERJI</w:t>
            </w:r>
          </w:p>
        </w:tc>
        <w:tc>
          <w:tcPr>
            <w:tcW w:w="2338" w:type="dxa"/>
            <w:shd w:val="clear" w:color="auto" w:fill="auto"/>
          </w:tcPr>
          <w:p w14:paraId="3D77DC78" w14:textId="77777777" w:rsidR="009357EF" w:rsidRPr="00581F62" w:rsidRDefault="009357EF" w:rsidP="00CC0D86">
            <w:pPr>
              <w:spacing w:after="60" w:line="240" w:lineRule="auto"/>
              <w:jc w:val="center"/>
              <w:rPr>
                <w:rFonts w:ascii="Trebuchet MS" w:hAnsi="Trebuchet MS" w:cs="Corbel"/>
                <w:b/>
                <w:sz w:val="18"/>
                <w:szCs w:val="18"/>
              </w:rPr>
            </w:pPr>
            <w:r w:rsidRPr="00581F62">
              <w:rPr>
                <w:rFonts w:ascii="Trebuchet MS" w:hAnsi="Trebuchet MS" w:cs="Corbel"/>
                <w:b/>
                <w:sz w:val="18"/>
                <w:szCs w:val="18"/>
              </w:rPr>
              <w:t>S PODIZVAJALCI</w:t>
            </w:r>
          </w:p>
        </w:tc>
      </w:tr>
    </w:tbl>
    <w:p w14:paraId="6A96B21A" w14:textId="77777777" w:rsidR="009357EF" w:rsidRPr="00581F62" w:rsidRDefault="009357EF" w:rsidP="002D56EF">
      <w:pPr>
        <w:spacing w:after="60"/>
        <w:rPr>
          <w:rFonts w:ascii="Trebuchet MS" w:hAnsi="Trebuchet MS" w:cs="Corbel"/>
          <w:b/>
          <w:sz w:val="18"/>
          <w:szCs w:val="18"/>
        </w:rPr>
      </w:pPr>
    </w:p>
    <w:tbl>
      <w:tblPr>
        <w:tblW w:w="0" w:type="auto"/>
        <w:tblBorders>
          <w:top w:val="single" w:sz="4" w:space="0" w:color="F0A22E" w:themeColor="accent1"/>
          <w:left w:val="single" w:sz="4" w:space="0" w:color="F0A22E" w:themeColor="accent1"/>
          <w:bottom w:val="single" w:sz="4" w:space="0" w:color="F0A22E" w:themeColor="accent1"/>
          <w:right w:val="single" w:sz="4" w:space="0" w:color="F0A22E" w:themeColor="accent1"/>
          <w:insideH w:val="single" w:sz="4" w:space="0" w:color="F0A22E" w:themeColor="accent1"/>
          <w:insideV w:val="single" w:sz="4" w:space="0" w:color="F0A22E" w:themeColor="accent1"/>
        </w:tblBorders>
        <w:tblLook w:val="04A0" w:firstRow="1" w:lastRow="0" w:firstColumn="1" w:lastColumn="0" w:noHBand="0" w:noVBand="1"/>
      </w:tblPr>
      <w:tblGrid>
        <w:gridCol w:w="3114"/>
        <w:gridCol w:w="6236"/>
      </w:tblGrid>
      <w:tr w:rsidR="000B6EB0" w:rsidRPr="00581F62" w14:paraId="2F1186DC" w14:textId="77777777" w:rsidTr="00E334D5">
        <w:tc>
          <w:tcPr>
            <w:tcW w:w="9350" w:type="dxa"/>
            <w:gridSpan w:val="2"/>
            <w:shd w:val="clear" w:color="auto" w:fill="F0A22E" w:themeFill="accent1"/>
          </w:tcPr>
          <w:p w14:paraId="323B7C04" w14:textId="3E6784AB" w:rsidR="009357EF" w:rsidRPr="00581F62" w:rsidRDefault="009357EF" w:rsidP="00CC0D86">
            <w:pPr>
              <w:spacing w:after="60" w:line="240" w:lineRule="auto"/>
              <w:jc w:val="center"/>
              <w:rPr>
                <w:rFonts w:ascii="Trebuchet MS" w:hAnsi="Trebuchet MS" w:cs="Corbel"/>
                <w:b/>
                <w:sz w:val="18"/>
                <w:szCs w:val="18"/>
              </w:rPr>
            </w:pPr>
            <w:r w:rsidRPr="00581F62">
              <w:rPr>
                <w:rFonts w:ascii="Trebuchet MS" w:hAnsi="Trebuchet MS" w:cs="Corbel"/>
                <w:b/>
                <w:sz w:val="18"/>
                <w:szCs w:val="18"/>
              </w:rPr>
              <w:t xml:space="preserve">OSNOVNI PODATKI </w:t>
            </w:r>
            <w:r w:rsidR="00791BF9">
              <w:rPr>
                <w:rFonts w:ascii="Trebuchet MS" w:hAnsi="Trebuchet MS" w:cs="Corbel"/>
                <w:b/>
                <w:sz w:val="18"/>
                <w:szCs w:val="18"/>
              </w:rPr>
              <w:t>PONUDNIKA</w:t>
            </w:r>
          </w:p>
        </w:tc>
      </w:tr>
      <w:tr w:rsidR="000D748C" w:rsidRPr="00581F62" w14:paraId="4C296032" w14:textId="77777777" w:rsidTr="00E334D5">
        <w:tc>
          <w:tcPr>
            <w:tcW w:w="3114" w:type="dxa"/>
            <w:shd w:val="clear" w:color="auto" w:fill="F0A22E" w:themeFill="accent1"/>
          </w:tcPr>
          <w:p w14:paraId="4E6F84DB"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NAZIV ALI IME</w:t>
            </w:r>
          </w:p>
        </w:tc>
        <w:tc>
          <w:tcPr>
            <w:tcW w:w="6236" w:type="dxa"/>
            <w:shd w:val="clear" w:color="auto" w:fill="auto"/>
          </w:tcPr>
          <w:p w14:paraId="2748A4B8" w14:textId="77777777" w:rsidR="009357EF" w:rsidRPr="00581F62" w:rsidRDefault="009357EF" w:rsidP="00CC0D86">
            <w:pPr>
              <w:spacing w:after="60" w:line="240" w:lineRule="auto"/>
              <w:rPr>
                <w:rFonts w:ascii="Trebuchet MS" w:hAnsi="Trebuchet MS" w:cs="Corbel"/>
                <w:b/>
                <w:sz w:val="18"/>
                <w:szCs w:val="18"/>
              </w:rPr>
            </w:pPr>
          </w:p>
          <w:p w14:paraId="28E3F48C" w14:textId="77777777" w:rsidR="002D56EF" w:rsidRPr="00581F62" w:rsidRDefault="002D56EF" w:rsidP="00CC0D86">
            <w:pPr>
              <w:spacing w:after="60" w:line="240" w:lineRule="auto"/>
              <w:rPr>
                <w:rFonts w:ascii="Trebuchet MS" w:hAnsi="Trebuchet MS" w:cs="Corbel"/>
                <w:b/>
                <w:sz w:val="18"/>
                <w:szCs w:val="18"/>
              </w:rPr>
            </w:pPr>
          </w:p>
        </w:tc>
      </w:tr>
      <w:tr w:rsidR="000D748C" w:rsidRPr="00581F62" w14:paraId="3E2CC440" w14:textId="77777777" w:rsidTr="00E334D5">
        <w:tc>
          <w:tcPr>
            <w:tcW w:w="3114" w:type="dxa"/>
            <w:shd w:val="clear" w:color="auto" w:fill="F0A22E" w:themeFill="accent1"/>
          </w:tcPr>
          <w:p w14:paraId="6A5C46FD"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NASLOV</w:t>
            </w:r>
          </w:p>
        </w:tc>
        <w:tc>
          <w:tcPr>
            <w:tcW w:w="6236" w:type="dxa"/>
            <w:shd w:val="clear" w:color="auto" w:fill="auto"/>
          </w:tcPr>
          <w:p w14:paraId="711C362B" w14:textId="77777777" w:rsidR="009357EF" w:rsidRPr="00581F62" w:rsidRDefault="009357EF" w:rsidP="00CC0D86">
            <w:pPr>
              <w:spacing w:after="60" w:line="240" w:lineRule="auto"/>
              <w:rPr>
                <w:rFonts w:ascii="Trebuchet MS" w:hAnsi="Trebuchet MS" w:cs="Corbel"/>
                <w:b/>
                <w:sz w:val="18"/>
                <w:szCs w:val="18"/>
              </w:rPr>
            </w:pPr>
          </w:p>
          <w:p w14:paraId="6256FCCA" w14:textId="77777777" w:rsidR="002D56EF" w:rsidRPr="00581F62" w:rsidRDefault="002D56EF" w:rsidP="00CC0D86">
            <w:pPr>
              <w:spacing w:after="60" w:line="240" w:lineRule="auto"/>
              <w:rPr>
                <w:rFonts w:ascii="Trebuchet MS" w:hAnsi="Trebuchet MS" w:cs="Corbel"/>
                <w:b/>
                <w:sz w:val="18"/>
                <w:szCs w:val="18"/>
              </w:rPr>
            </w:pPr>
          </w:p>
        </w:tc>
      </w:tr>
      <w:tr w:rsidR="000D748C" w:rsidRPr="00581F62" w14:paraId="0C5CBF71" w14:textId="77777777" w:rsidTr="00E334D5">
        <w:tc>
          <w:tcPr>
            <w:tcW w:w="3114" w:type="dxa"/>
            <w:shd w:val="clear" w:color="auto" w:fill="F0A22E" w:themeFill="accent1"/>
          </w:tcPr>
          <w:p w14:paraId="5671902F"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ZAKONITI ZASTOPNIK</w:t>
            </w:r>
          </w:p>
        </w:tc>
        <w:tc>
          <w:tcPr>
            <w:tcW w:w="6236" w:type="dxa"/>
            <w:shd w:val="clear" w:color="auto" w:fill="auto"/>
          </w:tcPr>
          <w:p w14:paraId="5DB5391C" w14:textId="77777777" w:rsidR="002D56EF" w:rsidRPr="00581F62" w:rsidRDefault="002D56EF" w:rsidP="00CC0D86">
            <w:pPr>
              <w:spacing w:after="60" w:line="240" w:lineRule="auto"/>
              <w:rPr>
                <w:rFonts w:ascii="Trebuchet MS" w:hAnsi="Trebuchet MS" w:cs="Corbel"/>
                <w:b/>
                <w:sz w:val="18"/>
                <w:szCs w:val="18"/>
              </w:rPr>
            </w:pPr>
          </w:p>
        </w:tc>
      </w:tr>
      <w:tr w:rsidR="000D748C" w:rsidRPr="00581F62" w14:paraId="7EFDC466" w14:textId="77777777" w:rsidTr="00E334D5">
        <w:tc>
          <w:tcPr>
            <w:tcW w:w="3114" w:type="dxa"/>
            <w:shd w:val="clear" w:color="auto" w:fill="F0A22E" w:themeFill="accent1"/>
          </w:tcPr>
          <w:p w14:paraId="5D29047A" w14:textId="190AF302" w:rsidR="006C5B70" w:rsidRPr="00581F62" w:rsidRDefault="006C5B70" w:rsidP="00CC0D86">
            <w:pPr>
              <w:spacing w:after="60" w:line="240" w:lineRule="auto"/>
              <w:rPr>
                <w:rFonts w:ascii="Trebuchet MS" w:hAnsi="Trebuchet MS" w:cs="Corbel"/>
                <w:b/>
                <w:sz w:val="18"/>
                <w:szCs w:val="18"/>
              </w:rPr>
            </w:pPr>
            <w:r w:rsidRPr="00581F62">
              <w:rPr>
                <w:rFonts w:ascii="Trebuchet MS" w:hAnsi="Trebuchet MS" w:cs="Corbel"/>
                <w:b/>
                <w:sz w:val="18"/>
                <w:szCs w:val="18"/>
              </w:rPr>
              <w:t xml:space="preserve">POOBLAŠČENA OSEBA ZA PODPIS </w:t>
            </w:r>
            <w:r w:rsidR="00791BF9">
              <w:rPr>
                <w:rFonts w:ascii="Trebuchet MS" w:hAnsi="Trebuchet MS" w:cs="Corbel"/>
                <w:b/>
                <w:sz w:val="18"/>
                <w:szCs w:val="18"/>
              </w:rPr>
              <w:t>KONČNE PON</w:t>
            </w:r>
            <w:r w:rsidR="0079042E">
              <w:rPr>
                <w:rFonts w:ascii="Trebuchet MS" w:hAnsi="Trebuchet MS" w:cs="Corbel"/>
                <w:b/>
                <w:sz w:val="18"/>
                <w:szCs w:val="18"/>
              </w:rPr>
              <w:t>UDBE</w:t>
            </w:r>
          </w:p>
        </w:tc>
        <w:tc>
          <w:tcPr>
            <w:tcW w:w="6236" w:type="dxa"/>
            <w:shd w:val="clear" w:color="auto" w:fill="auto"/>
          </w:tcPr>
          <w:p w14:paraId="099D9F87" w14:textId="77777777" w:rsidR="006C5B70" w:rsidRPr="00581F62" w:rsidRDefault="006C5B70" w:rsidP="00CC0D86">
            <w:pPr>
              <w:spacing w:after="60" w:line="240" w:lineRule="auto"/>
              <w:rPr>
                <w:rFonts w:ascii="Trebuchet MS" w:hAnsi="Trebuchet MS" w:cs="Corbel"/>
                <w:b/>
                <w:sz w:val="18"/>
                <w:szCs w:val="18"/>
              </w:rPr>
            </w:pPr>
          </w:p>
        </w:tc>
      </w:tr>
      <w:tr w:rsidR="000D748C" w:rsidRPr="00581F62" w14:paraId="4F954E09" w14:textId="77777777" w:rsidTr="00E334D5">
        <w:tc>
          <w:tcPr>
            <w:tcW w:w="3114" w:type="dxa"/>
            <w:shd w:val="clear" w:color="auto" w:fill="F0A22E" w:themeFill="accent1"/>
          </w:tcPr>
          <w:p w14:paraId="68646C65" w14:textId="77777777" w:rsidR="006C5B70" w:rsidRPr="00581F62" w:rsidRDefault="006C5B70" w:rsidP="00CC0D86">
            <w:pPr>
              <w:spacing w:after="60" w:line="240" w:lineRule="auto"/>
              <w:rPr>
                <w:rFonts w:ascii="Trebuchet MS" w:hAnsi="Trebuchet MS" w:cs="Corbel"/>
                <w:b/>
                <w:sz w:val="18"/>
                <w:szCs w:val="18"/>
              </w:rPr>
            </w:pPr>
            <w:r w:rsidRPr="00581F62">
              <w:rPr>
                <w:rFonts w:ascii="Trebuchet MS" w:hAnsi="Trebuchet MS" w:cs="Corbel"/>
                <w:b/>
                <w:sz w:val="18"/>
                <w:szCs w:val="18"/>
              </w:rPr>
              <w:t xml:space="preserve">POOBLAŠČENA OSEBA ZA PODPIS </w:t>
            </w:r>
            <w:r w:rsidR="00F574C3" w:rsidRPr="00581F62">
              <w:rPr>
                <w:rFonts w:ascii="Trebuchet MS" w:hAnsi="Trebuchet MS" w:cs="Corbel"/>
                <w:b/>
                <w:sz w:val="18"/>
                <w:szCs w:val="18"/>
              </w:rPr>
              <w:t xml:space="preserve">KONCESIJSKE </w:t>
            </w:r>
            <w:r w:rsidRPr="00581F62">
              <w:rPr>
                <w:rFonts w:ascii="Trebuchet MS" w:hAnsi="Trebuchet MS" w:cs="Corbel"/>
                <w:b/>
                <w:sz w:val="18"/>
                <w:szCs w:val="18"/>
              </w:rPr>
              <w:t>POGODBE</w:t>
            </w:r>
          </w:p>
        </w:tc>
        <w:tc>
          <w:tcPr>
            <w:tcW w:w="6236" w:type="dxa"/>
            <w:shd w:val="clear" w:color="auto" w:fill="auto"/>
          </w:tcPr>
          <w:p w14:paraId="6F9F5BE5" w14:textId="77777777" w:rsidR="006C5B70" w:rsidRPr="00581F62" w:rsidRDefault="006C5B70" w:rsidP="00CC0D86">
            <w:pPr>
              <w:spacing w:after="60" w:line="240" w:lineRule="auto"/>
              <w:rPr>
                <w:rFonts w:ascii="Trebuchet MS" w:hAnsi="Trebuchet MS" w:cs="Corbel"/>
                <w:b/>
                <w:sz w:val="18"/>
                <w:szCs w:val="18"/>
              </w:rPr>
            </w:pPr>
          </w:p>
        </w:tc>
      </w:tr>
      <w:tr w:rsidR="000D748C" w:rsidRPr="00581F62" w14:paraId="7B2A17AC" w14:textId="77777777" w:rsidTr="00E334D5">
        <w:trPr>
          <w:trHeight w:val="70"/>
        </w:trPr>
        <w:tc>
          <w:tcPr>
            <w:tcW w:w="3114" w:type="dxa"/>
            <w:shd w:val="clear" w:color="auto" w:fill="F0A22E" w:themeFill="accent1"/>
          </w:tcPr>
          <w:p w14:paraId="2DDF9433"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DAVČNA ŠTEVILKA</w:t>
            </w:r>
          </w:p>
        </w:tc>
        <w:tc>
          <w:tcPr>
            <w:tcW w:w="6236" w:type="dxa"/>
            <w:shd w:val="clear" w:color="auto" w:fill="auto"/>
          </w:tcPr>
          <w:p w14:paraId="754535B3" w14:textId="77777777" w:rsidR="009357EF" w:rsidRPr="00581F62" w:rsidRDefault="009357EF" w:rsidP="00CC0D86">
            <w:pPr>
              <w:spacing w:after="60" w:line="240" w:lineRule="auto"/>
              <w:rPr>
                <w:rFonts w:ascii="Trebuchet MS" w:hAnsi="Trebuchet MS" w:cs="Corbel"/>
                <w:b/>
                <w:sz w:val="18"/>
                <w:szCs w:val="18"/>
              </w:rPr>
            </w:pPr>
          </w:p>
        </w:tc>
      </w:tr>
      <w:tr w:rsidR="000D748C" w:rsidRPr="00581F62" w14:paraId="146E6BD8" w14:textId="77777777" w:rsidTr="00E334D5">
        <w:tc>
          <w:tcPr>
            <w:tcW w:w="3114" w:type="dxa"/>
            <w:shd w:val="clear" w:color="auto" w:fill="F0A22E" w:themeFill="accent1"/>
          </w:tcPr>
          <w:p w14:paraId="18DB273C"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MATIČNA ŠTEVILKA</w:t>
            </w:r>
          </w:p>
        </w:tc>
        <w:tc>
          <w:tcPr>
            <w:tcW w:w="6236" w:type="dxa"/>
            <w:shd w:val="clear" w:color="auto" w:fill="auto"/>
          </w:tcPr>
          <w:p w14:paraId="2A7CE51E" w14:textId="77777777" w:rsidR="009357EF" w:rsidRPr="00581F62" w:rsidRDefault="009357EF" w:rsidP="00CC0D86">
            <w:pPr>
              <w:spacing w:after="60" w:line="240" w:lineRule="auto"/>
              <w:rPr>
                <w:rFonts w:ascii="Trebuchet MS" w:hAnsi="Trebuchet MS" w:cs="Corbel"/>
                <w:b/>
                <w:sz w:val="18"/>
                <w:szCs w:val="18"/>
              </w:rPr>
            </w:pPr>
          </w:p>
        </w:tc>
      </w:tr>
      <w:tr w:rsidR="000D748C" w:rsidRPr="00581F62" w14:paraId="56C79389" w14:textId="77777777" w:rsidTr="00E334D5">
        <w:tc>
          <w:tcPr>
            <w:tcW w:w="3114" w:type="dxa"/>
            <w:shd w:val="clear" w:color="auto" w:fill="F0A22E" w:themeFill="accent1"/>
          </w:tcPr>
          <w:p w14:paraId="6B2BFCEE"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POSLOVNI RAČUN(I)</w:t>
            </w:r>
          </w:p>
        </w:tc>
        <w:tc>
          <w:tcPr>
            <w:tcW w:w="6236" w:type="dxa"/>
            <w:shd w:val="clear" w:color="auto" w:fill="auto"/>
          </w:tcPr>
          <w:p w14:paraId="119330E6" w14:textId="77777777" w:rsidR="009357EF" w:rsidRPr="00581F62" w:rsidRDefault="009357EF" w:rsidP="00CC0D86">
            <w:pPr>
              <w:spacing w:after="60" w:line="240" w:lineRule="auto"/>
              <w:rPr>
                <w:rFonts w:ascii="Trebuchet MS" w:hAnsi="Trebuchet MS" w:cs="Corbel"/>
                <w:b/>
                <w:sz w:val="18"/>
                <w:szCs w:val="18"/>
              </w:rPr>
            </w:pPr>
          </w:p>
        </w:tc>
      </w:tr>
      <w:tr w:rsidR="000D748C" w:rsidRPr="00581F62" w14:paraId="56FA2E7B" w14:textId="77777777" w:rsidTr="00E334D5">
        <w:tc>
          <w:tcPr>
            <w:tcW w:w="3114" w:type="dxa"/>
            <w:shd w:val="clear" w:color="auto" w:fill="F0A22E" w:themeFill="accent1"/>
          </w:tcPr>
          <w:p w14:paraId="4173E083"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TELEFON</w:t>
            </w:r>
          </w:p>
        </w:tc>
        <w:tc>
          <w:tcPr>
            <w:tcW w:w="6236" w:type="dxa"/>
            <w:shd w:val="clear" w:color="auto" w:fill="auto"/>
          </w:tcPr>
          <w:p w14:paraId="1578D117" w14:textId="77777777" w:rsidR="009357EF" w:rsidRPr="00581F62" w:rsidRDefault="009357EF" w:rsidP="00CC0D86">
            <w:pPr>
              <w:spacing w:after="60" w:line="240" w:lineRule="auto"/>
              <w:rPr>
                <w:rFonts w:ascii="Trebuchet MS" w:hAnsi="Trebuchet MS" w:cs="Corbel"/>
                <w:b/>
                <w:sz w:val="18"/>
                <w:szCs w:val="18"/>
              </w:rPr>
            </w:pPr>
          </w:p>
        </w:tc>
      </w:tr>
      <w:tr w:rsidR="000D748C" w:rsidRPr="00581F62" w14:paraId="2A549C95" w14:textId="77777777" w:rsidTr="00E334D5">
        <w:tc>
          <w:tcPr>
            <w:tcW w:w="3114" w:type="dxa"/>
            <w:shd w:val="clear" w:color="auto" w:fill="F0A22E" w:themeFill="accent1"/>
          </w:tcPr>
          <w:p w14:paraId="56D5F754"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FAKS</w:t>
            </w:r>
          </w:p>
        </w:tc>
        <w:tc>
          <w:tcPr>
            <w:tcW w:w="6236" w:type="dxa"/>
            <w:shd w:val="clear" w:color="auto" w:fill="auto"/>
          </w:tcPr>
          <w:p w14:paraId="697E38C4" w14:textId="77777777" w:rsidR="009357EF" w:rsidRPr="00581F62" w:rsidRDefault="009357EF" w:rsidP="00CC0D86">
            <w:pPr>
              <w:spacing w:after="60" w:line="240" w:lineRule="auto"/>
              <w:rPr>
                <w:rFonts w:ascii="Trebuchet MS" w:hAnsi="Trebuchet MS" w:cs="Corbel"/>
                <w:b/>
                <w:sz w:val="18"/>
                <w:szCs w:val="18"/>
              </w:rPr>
            </w:pPr>
          </w:p>
        </w:tc>
      </w:tr>
      <w:tr w:rsidR="000D748C" w:rsidRPr="00581F62" w14:paraId="471DE80A" w14:textId="77777777" w:rsidTr="00E334D5">
        <w:tc>
          <w:tcPr>
            <w:tcW w:w="3114" w:type="dxa"/>
            <w:shd w:val="clear" w:color="auto" w:fill="F0A22E" w:themeFill="accent1"/>
          </w:tcPr>
          <w:p w14:paraId="0B07D0C1"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ELEKTRONSKA POŠTA</w:t>
            </w:r>
          </w:p>
        </w:tc>
        <w:tc>
          <w:tcPr>
            <w:tcW w:w="6236" w:type="dxa"/>
            <w:shd w:val="clear" w:color="auto" w:fill="auto"/>
          </w:tcPr>
          <w:p w14:paraId="45E040AC" w14:textId="77777777" w:rsidR="009357EF" w:rsidRPr="00581F62" w:rsidRDefault="009357EF" w:rsidP="00CC0D86">
            <w:pPr>
              <w:spacing w:after="60" w:line="240" w:lineRule="auto"/>
              <w:rPr>
                <w:rFonts w:ascii="Trebuchet MS" w:hAnsi="Trebuchet MS" w:cs="Corbel"/>
                <w:b/>
                <w:sz w:val="18"/>
                <w:szCs w:val="18"/>
              </w:rPr>
            </w:pPr>
          </w:p>
        </w:tc>
      </w:tr>
      <w:tr w:rsidR="000D748C" w:rsidRPr="00581F62" w14:paraId="2D20BA1C" w14:textId="77777777" w:rsidTr="00E334D5">
        <w:trPr>
          <w:trHeight w:val="70"/>
        </w:trPr>
        <w:tc>
          <w:tcPr>
            <w:tcW w:w="3114" w:type="dxa"/>
            <w:shd w:val="clear" w:color="auto" w:fill="F0A22E" w:themeFill="accent1"/>
          </w:tcPr>
          <w:p w14:paraId="615BB480" w14:textId="77777777" w:rsidR="009357EF" w:rsidRPr="00581F62" w:rsidRDefault="009357EF" w:rsidP="00CC0D86">
            <w:pPr>
              <w:spacing w:after="60" w:line="240" w:lineRule="auto"/>
              <w:rPr>
                <w:rFonts w:ascii="Trebuchet MS" w:hAnsi="Trebuchet MS" w:cs="Corbel"/>
                <w:b/>
                <w:sz w:val="18"/>
                <w:szCs w:val="18"/>
              </w:rPr>
            </w:pPr>
            <w:r w:rsidRPr="00581F62">
              <w:rPr>
                <w:rFonts w:ascii="Trebuchet MS" w:hAnsi="Trebuchet MS" w:cs="Corbel"/>
                <w:b/>
                <w:sz w:val="18"/>
                <w:szCs w:val="18"/>
              </w:rPr>
              <w:t>KONTAKTNA OSEBA</w:t>
            </w:r>
          </w:p>
        </w:tc>
        <w:tc>
          <w:tcPr>
            <w:tcW w:w="6236" w:type="dxa"/>
            <w:shd w:val="clear" w:color="auto" w:fill="auto"/>
          </w:tcPr>
          <w:p w14:paraId="16288FC8" w14:textId="77777777" w:rsidR="009357EF" w:rsidRPr="00581F62" w:rsidRDefault="009357EF" w:rsidP="00CC0D86">
            <w:pPr>
              <w:spacing w:after="60" w:line="240" w:lineRule="auto"/>
              <w:rPr>
                <w:rFonts w:ascii="Trebuchet MS" w:hAnsi="Trebuchet MS" w:cs="Corbel"/>
                <w:b/>
                <w:sz w:val="18"/>
                <w:szCs w:val="18"/>
              </w:rPr>
            </w:pPr>
          </w:p>
        </w:tc>
      </w:tr>
    </w:tbl>
    <w:p w14:paraId="5B907E77" w14:textId="77777777" w:rsidR="0056500E" w:rsidRPr="00581F62" w:rsidRDefault="0056500E" w:rsidP="002D56EF">
      <w:pPr>
        <w:spacing w:after="60"/>
        <w:rPr>
          <w:rFonts w:ascii="Trebuchet MS" w:hAnsi="Trebuchet MS" w:cs="Corbel"/>
          <w:sz w:val="18"/>
          <w:szCs w:val="18"/>
        </w:rPr>
      </w:pPr>
    </w:p>
    <w:p w14:paraId="51508135" w14:textId="77777777" w:rsidR="00E757CB" w:rsidRPr="00581F62" w:rsidRDefault="00E757CB" w:rsidP="00E757CB">
      <w:pPr>
        <w:jc w:val="center"/>
        <w:rPr>
          <w:rFonts w:ascii="Trebuchet MS" w:hAnsi="Trebuchet MS" w:cs="Calibri"/>
          <w:i/>
          <w:color w:val="F0A22E" w:themeColor="accent1"/>
          <w:sz w:val="16"/>
          <w:szCs w:val="12"/>
        </w:rPr>
      </w:pPr>
      <w:r w:rsidRPr="00581F62">
        <w:rPr>
          <w:rFonts w:ascii="Trebuchet MS" w:hAnsi="Trebuchet MS" w:cs="Calibri"/>
          <w:i/>
          <w:color w:val="F0A22E" w:themeColor="accent1"/>
          <w:sz w:val="16"/>
          <w:szCs w:val="12"/>
        </w:rPr>
        <w:t>V nadaljevanju navedene vrednosti morajo biti podane brez DDV.</w:t>
      </w:r>
    </w:p>
    <w:tbl>
      <w:tblPr>
        <w:tblStyle w:val="Tabelamrea"/>
        <w:tblW w:w="9350" w:type="dxa"/>
        <w:tblBorders>
          <w:top w:val="single" w:sz="4" w:space="0" w:color="F0A22E" w:themeColor="accent1"/>
          <w:left w:val="single" w:sz="4" w:space="0" w:color="F0A22E" w:themeColor="accent1"/>
          <w:bottom w:val="single" w:sz="4" w:space="0" w:color="F0A22E" w:themeColor="accent1"/>
          <w:right w:val="single" w:sz="4" w:space="0" w:color="F0A22E" w:themeColor="accent1"/>
          <w:insideH w:val="single" w:sz="4" w:space="0" w:color="F0A22E" w:themeColor="accent1"/>
          <w:insideV w:val="single" w:sz="4" w:space="0" w:color="F0A22E" w:themeColor="accent1"/>
        </w:tblBorders>
        <w:tblLook w:val="04A0" w:firstRow="1" w:lastRow="0" w:firstColumn="1" w:lastColumn="0" w:noHBand="0" w:noVBand="1"/>
      </w:tblPr>
      <w:tblGrid>
        <w:gridCol w:w="5637"/>
        <w:gridCol w:w="2013"/>
        <w:gridCol w:w="1700"/>
      </w:tblGrid>
      <w:tr w:rsidR="00E757CB" w:rsidRPr="00581F62" w14:paraId="0F6BC44C" w14:textId="77777777" w:rsidTr="00727DDE">
        <w:trPr>
          <w:trHeight w:val="70"/>
        </w:trPr>
        <w:tc>
          <w:tcPr>
            <w:tcW w:w="9350" w:type="dxa"/>
            <w:gridSpan w:val="3"/>
            <w:shd w:val="clear" w:color="auto" w:fill="F0A22E" w:themeFill="accent1"/>
            <w:vAlign w:val="center"/>
          </w:tcPr>
          <w:p w14:paraId="1879B043" w14:textId="13AAF1AF" w:rsidR="00E757CB" w:rsidRPr="00581F62" w:rsidRDefault="00E757CB" w:rsidP="00436A37">
            <w:pPr>
              <w:jc w:val="center"/>
              <w:rPr>
                <w:rFonts w:ascii="Trebuchet MS" w:hAnsi="Trebuchet MS" w:cs="Calibri"/>
                <w:b/>
                <w:color w:val="FFFFFF" w:themeColor="background1"/>
              </w:rPr>
            </w:pPr>
            <w:r w:rsidRPr="00581F62">
              <w:rPr>
                <w:rFonts w:ascii="Trebuchet MS" w:hAnsi="Trebuchet MS" w:cs="Calibri"/>
                <w:b/>
                <w:color w:val="000000" w:themeColor="text1"/>
              </w:rPr>
              <w:t xml:space="preserve">IZKAZOVANJE MERIL </w:t>
            </w:r>
            <w:r w:rsidR="00727DDE">
              <w:rPr>
                <w:rFonts w:ascii="Trebuchet MS" w:hAnsi="Trebuchet MS" w:cs="Calibri"/>
                <w:b/>
                <w:color w:val="000000" w:themeColor="text1"/>
              </w:rPr>
              <w:t>– SKLOP 1</w:t>
            </w:r>
          </w:p>
        </w:tc>
      </w:tr>
      <w:tr w:rsidR="00E757CB" w:rsidRPr="00581F62" w14:paraId="2FC3E583" w14:textId="77777777" w:rsidTr="00727DDE">
        <w:tc>
          <w:tcPr>
            <w:tcW w:w="7650" w:type="dxa"/>
            <w:gridSpan w:val="2"/>
          </w:tcPr>
          <w:p w14:paraId="345655CD" w14:textId="77777777" w:rsidR="00E757CB" w:rsidRPr="00581F62" w:rsidRDefault="00E757CB" w:rsidP="00436A37">
            <w:pPr>
              <w:rPr>
                <w:rFonts w:ascii="Trebuchet MS" w:hAnsi="Trebuchet MS" w:cs="Calibri"/>
              </w:rPr>
            </w:pPr>
            <w:r w:rsidRPr="00581F62">
              <w:rPr>
                <w:rFonts w:ascii="Trebuchet MS" w:hAnsi="Trebuchet MS" w:cs="Calibri"/>
              </w:rPr>
              <w:t>Višina prihrankov (znesek neto sedanje vrednosti prihrankov v celotni pogodbeni dobi)</w:t>
            </w:r>
          </w:p>
        </w:tc>
        <w:tc>
          <w:tcPr>
            <w:tcW w:w="1700" w:type="dxa"/>
          </w:tcPr>
          <w:p w14:paraId="6F266A2B" w14:textId="77777777" w:rsidR="00E757CB" w:rsidRPr="00581F62" w:rsidRDefault="00E757CB" w:rsidP="00436A37">
            <w:pPr>
              <w:jc w:val="center"/>
              <w:rPr>
                <w:rFonts w:ascii="Trebuchet MS" w:hAnsi="Trebuchet MS" w:cs="Calibri"/>
              </w:rPr>
            </w:pPr>
          </w:p>
        </w:tc>
      </w:tr>
      <w:tr w:rsidR="00503DB1" w:rsidRPr="00581F62" w14:paraId="4076FFFE" w14:textId="77777777" w:rsidTr="00727DDE">
        <w:tc>
          <w:tcPr>
            <w:tcW w:w="7650" w:type="dxa"/>
            <w:gridSpan w:val="2"/>
          </w:tcPr>
          <w:p w14:paraId="0948B007" w14:textId="77777777" w:rsidR="00503DB1" w:rsidRPr="00581F62" w:rsidRDefault="00503DB1" w:rsidP="00503DB1">
            <w:pPr>
              <w:rPr>
                <w:rFonts w:ascii="Trebuchet MS" w:hAnsi="Trebuchet MS" w:cs="Calibri"/>
              </w:rPr>
            </w:pPr>
            <w:r w:rsidRPr="00581F62">
              <w:rPr>
                <w:rFonts w:ascii="Trebuchet MS" w:hAnsi="Trebuchet MS" w:cs="Calibri"/>
              </w:rPr>
              <w:t xml:space="preserve">Obseg </w:t>
            </w:r>
            <w:r w:rsidR="00620B3D" w:rsidRPr="00581F62">
              <w:rPr>
                <w:rFonts w:ascii="Trebuchet MS" w:hAnsi="Trebuchet MS" w:cs="Calibri"/>
              </w:rPr>
              <w:t xml:space="preserve">ponujenih </w:t>
            </w:r>
            <w:r w:rsidRPr="00581F62">
              <w:rPr>
                <w:rFonts w:ascii="Trebuchet MS" w:hAnsi="Trebuchet MS" w:cs="Calibri"/>
              </w:rPr>
              <w:t>ukrepov (število dodatnih ukrepov)</w:t>
            </w:r>
          </w:p>
        </w:tc>
        <w:tc>
          <w:tcPr>
            <w:tcW w:w="1700" w:type="dxa"/>
          </w:tcPr>
          <w:p w14:paraId="4495C36D" w14:textId="77777777" w:rsidR="00503DB1" w:rsidRPr="00581F62" w:rsidRDefault="00503DB1" w:rsidP="00503DB1">
            <w:pPr>
              <w:jc w:val="center"/>
              <w:rPr>
                <w:rFonts w:ascii="Trebuchet MS" w:hAnsi="Trebuchet MS" w:cs="Calibri"/>
              </w:rPr>
            </w:pPr>
          </w:p>
        </w:tc>
      </w:tr>
      <w:tr w:rsidR="00503DB1" w:rsidRPr="00581F62" w14:paraId="0834EA5A" w14:textId="77777777" w:rsidTr="00727DDE">
        <w:tc>
          <w:tcPr>
            <w:tcW w:w="7650" w:type="dxa"/>
            <w:gridSpan w:val="2"/>
          </w:tcPr>
          <w:p w14:paraId="3047937C" w14:textId="77777777" w:rsidR="00503DB1" w:rsidRPr="00581F62" w:rsidRDefault="00503DB1" w:rsidP="00503DB1">
            <w:pPr>
              <w:rPr>
                <w:rFonts w:ascii="Trebuchet MS" w:hAnsi="Trebuchet MS" w:cs="Calibri"/>
              </w:rPr>
            </w:pPr>
            <w:r w:rsidRPr="00581F62">
              <w:rPr>
                <w:rFonts w:ascii="Trebuchet MS" w:hAnsi="Trebuchet MS" w:cs="Calibri"/>
              </w:rPr>
              <w:t>Trajanje</w:t>
            </w:r>
            <w:r w:rsidR="00620B3D" w:rsidRPr="00581F62">
              <w:rPr>
                <w:rFonts w:ascii="Trebuchet MS" w:hAnsi="Trebuchet MS" w:cs="Calibri"/>
              </w:rPr>
              <w:t xml:space="preserve"> koncesijskega</w:t>
            </w:r>
            <w:r w:rsidRPr="00581F62">
              <w:rPr>
                <w:rFonts w:ascii="Trebuchet MS" w:hAnsi="Trebuchet MS" w:cs="Calibri"/>
              </w:rPr>
              <w:t xml:space="preserve"> razmerja (v mesecih)</w:t>
            </w:r>
          </w:p>
        </w:tc>
        <w:tc>
          <w:tcPr>
            <w:tcW w:w="1700" w:type="dxa"/>
          </w:tcPr>
          <w:p w14:paraId="44F1B837" w14:textId="77777777" w:rsidR="00503DB1" w:rsidRPr="00581F62" w:rsidRDefault="00503DB1" w:rsidP="00503DB1">
            <w:pPr>
              <w:jc w:val="center"/>
              <w:rPr>
                <w:rFonts w:ascii="Trebuchet MS" w:hAnsi="Trebuchet MS" w:cs="Calibri"/>
              </w:rPr>
            </w:pPr>
          </w:p>
        </w:tc>
      </w:tr>
      <w:tr w:rsidR="00503DB1" w:rsidRPr="00581F62" w14:paraId="6BE51BE6" w14:textId="77777777" w:rsidTr="00727DDE">
        <w:tc>
          <w:tcPr>
            <w:tcW w:w="7650" w:type="dxa"/>
            <w:gridSpan w:val="2"/>
          </w:tcPr>
          <w:p w14:paraId="710F4666" w14:textId="77777777" w:rsidR="00503DB1" w:rsidRPr="00581F62" w:rsidRDefault="00503DB1" w:rsidP="00503DB1">
            <w:pPr>
              <w:rPr>
                <w:rFonts w:ascii="Trebuchet MS" w:hAnsi="Trebuchet MS" w:cs="Calibri"/>
              </w:rPr>
            </w:pPr>
            <w:r w:rsidRPr="00581F62">
              <w:rPr>
                <w:rFonts w:ascii="Trebuchet MS" w:hAnsi="Trebuchet MS" w:cs="Calibri"/>
              </w:rPr>
              <w:t>Višina investicije (v EUR, brez DDV)</w:t>
            </w:r>
          </w:p>
        </w:tc>
        <w:tc>
          <w:tcPr>
            <w:tcW w:w="1700" w:type="dxa"/>
          </w:tcPr>
          <w:p w14:paraId="720CB0BC" w14:textId="77777777" w:rsidR="00503DB1" w:rsidRPr="00581F62" w:rsidRDefault="00503DB1" w:rsidP="00503DB1">
            <w:pPr>
              <w:jc w:val="center"/>
              <w:rPr>
                <w:rFonts w:ascii="Trebuchet MS" w:hAnsi="Trebuchet MS" w:cs="Calibri"/>
              </w:rPr>
            </w:pPr>
          </w:p>
        </w:tc>
      </w:tr>
      <w:tr w:rsidR="00E757CB" w:rsidRPr="00581F62" w14:paraId="71641256" w14:textId="77777777" w:rsidTr="00727DDE">
        <w:tc>
          <w:tcPr>
            <w:tcW w:w="5637" w:type="dxa"/>
            <w:shd w:val="clear" w:color="auto" w:fill="F0A22E" w:themeFill="accent1"/>
          </w:tcPr>
          <w:p w14:paraId="0411FE33" w14:textId="77777777" w:rsidR="00E757CB" w:rsidRPr="00581F62" w:rsidRDefault="00E757CB" w:rsidP="00436A37">
            <w:pPr>
              <w:rPr>
                <w:rFonts w:ascii="Trebuchet MS" w:hAnsi="Trebuchet MS" w:cs="Calibri"/>
                <w:b/>
              </w:rPr>
            </w:pPr>
            <w:r w:rsidRPr="00581F62">
              <w:rPr>
                <w:rFonts w:ascii="Trebuchet MS" w:hAnsi="Trebuchet MS" w:cs="Calibri"/>
                <w:b/>
                <w:color w:val="000000" w:themeColor="text1"/>
              </w:rPr>
              <w:t>VLOŽEK KANDIDATA (V ZNESKU IN ODSTOTKU)</w:t>
            </w:r>
          </w:p>
        </w:tc>
        <w:tc>
          <w:tcPr>
            <w:tcW w:w="3713" w:type="dxa"/>
            <w:gridSpan w:val="2"/>
          </w:tcPr>
          <w:p w14:paraId="4151923D" w14:textId="77777777" w:rsidR="00E757CB" w:rsidRPr="00581F62" w:rsidRDefault="00E757CB" w:rsidP="00436A37">
            <w:pPr>
              <w:rPr>
                <w:rFonts w:ascii="Trebuchet MS" w:hAnsi="Trebuchet MS" w:cs="Calibri"/>
                <w:b/>
              </w:rPr>
            </w:pPr>
          </w:p>
        </w:tc>
      </w:tr>
      <w:tr w:rsidR="00107AEF" w:rsidRPr="001A6415" w14:paraId="63DAB749" w14:textId="77777777" w:rsidTr="00727DDE">
        <w:tc>
          <w:tcPr>
            <w:tcW w:w="5637" w:type="dxa"/>
            <w:shd w:val="clear" w:color="auto" w:fill="F0A22E" w:themeFill="accent1"/>
          </w:tcPr>
          <w:p w14:paraId="09812B34" w14:textId="77777777" w:rsidR="00107AEF" w:rsidRPr="00B6740C" w:rsidRDefault="00107AEF" w:rsidP="004D5845">
            <w:pPr>
              <w:rPr>
                <w:rFonts w:ascii="Trebuchet MS" w:hAnsi="Trebuchet MS" w:cs="Calibri"/>
                <w:b/>
                <w:color w:val="000000" w:themeColor="text1"/>
              </w:rPr>
            </w:pPr>
            <w:r w:rsidRPr="00B6740C">
              <w:rPr>
                <w:rFonts w:ascii="Trebuchet MS" w:hAnsi="Trebuchet MS" w:cs="Calibri"/>
                <w:b/>
                <w:color w:val="000000" w:themeColor="text1"/>
              </w:rPr>
              <w:t>UDELEŽBA JAVNEGA PARTNERJA NA POGODBENO ZAGOTOVLJENIH PRIHRANKIH (v odstotku)</w:t>
            </w:r>
          </w:p>
        </w:tc>
        <w:tc>
          <w:tcPr>
            <w:tcW w:w="3713" w:type="dxa"/>
            <w:gridSpan w:val="2"/>
          </w:tcPr>
          <w:p w14:paraId="3B63199F" w14:textId="77777777" w:rsidR="00107AEF" w:rsidRPr="001A6415" w:rsidRDefault="00107AEF" w:rsidP="004D5845">
            <w:pPr>
              <w:rPr>
                <w:rFonts w:ascii="Trebuchet MS" w:hAnsi="Trebuchet MS" w:cs="Calibri"/>
                <w:b/>
                <w:sz w:val="18"/>
                <w:szCs w:val="18"/>
              </w:rPr>
            </w:pPr>
          </w:p>
        </w:tc>
      </w:tr>
    </w:tbl>
    <w:p w14:paraId="1014D021" w14:textId="77777777" w:rsidR="00107AEF" w:rsidRDefault="00107AEF" w:rsidP="002D56EF">
      <w:pPr>
        <w:spacing w:after="60"/>
        <w:rPr>
          <w:rFonts w:ascii="Trebuchet MS" w:hAnsi="Trebuchet MS" w:cs="Corbel"/>
          <w:sz w:val="18"/>
          <w:szCs w:val="18"/>
        </w:rPr>
      </w:pPr>
    </w:p>
    <w:tbl>
      <w:tblPr>
        <w:tblStyle w:val="Tabelamrea"/>
        <w:tblW w:w="9350" w:type="dxa"/>
        <w:tblBorders>
          <w:top w:val="single" w:sz="4" w:space="0" w:color="F0A22E" w:themeColor="accent1"/>
          <w:left w:val="single" w:sz="4" w:space="0" w:color="F0A22E" w:themeColor="accent1"/>
          <w:bottom w:val="single" w:sz="4" w:space="0" w:color="F0A22E" w:themeColor="accent1"/>
          <w:right w:val="single" w:sz="4" w:space="0" w:color="F0A22E" w:themeColor="accent1"/>
          <w:insideH w:val="single" w:sz="4" w:space="0" w:color="F0A22E" w:themeColor="accent1"/>
          <w:insideV w:val="single" w:sz="4" w:space="0" w:color="F0A22E" w:themeColor="accent1"/>
        </w:tblBorders>
        <w:tblLook w:val="04A0" w:firstRow="1" w:lastRow="0" w:firstColumn="1" w:lastColumn="0" w:noHBand="0" w:noVBand="1"/>
      </w:tblPr>
      <w:tblGrid>
        <w:gridCol w:w="5637"/>
        <w:gridCol w:w="2013"/>
        <w:gridCol w:w="1700"/>
      </w:tblGrid>
      <w:tr w:rsidR="00727DDE" w:rsidRPr="00581F62" w14:paraId="59132034" w14:textId="77777777" w:rsidTr="004D5845">
        <w:trPr>
          <w:trHeight w:val="70"/>
        </w:trPr>
        <w:tc>
          <w:tcPr>
            <w:tcW w:w="9350" w:type="dxa"/>
            <w:gridSpan w:val="3"/>
            <w:shd w:val="clear" w:color="auto" w:fill="F0A22E" w:themeFill="accent1"/>
            <w:vAlign w:val="center"/>
          </w:tcPr>
          <w:p w14:paraId="5A5DBC71" w14:textId="18771779" w:rsidR="00727DDE" w:rsidRPr="00581F62" w:rsidRDefault="00727DDE" w:rsidP="004D5845">
            <w:pPr>
              <w:jc w:val="center"/>
              <w:rPr>
                <w:rFonts w:ascii="Trebuchet MS" w:hAnsi="Trebuchet MS" w:cs="Calibri"/>
                <w:b/>
                <w:color w:val="FFFFFF" w:themeColor="background1"/>
              </w:rPr>
            </w:pPr>
            <w:r w:rsidRPr="00581F62">
              <w:rPr>
                <w:rFonts w:ascii="Trebuchet MS" w:hAnsi="Trebuchet MS" w:cs="Calibri"/>
                <w:b/>
                <w:color w:val="000000" w:themeColor="text1"/>
              </w:rPr>
              <w:t xml:space="preserve">IZKAZOVANJE MERIL </w:t>
            </w:r>
            <w:r>
              <w:rPr>
                <w:rFonts w:ascii="Trebuchet MS" w:hAnsi="Trebuchet MS" w:cs="Calibri"/>
                <w:b/>
                <w:color w:val="000000" w:themeColor="text1"/>
              </w:rPr>
              <w:t>– SKLOP 2</w:t>
            </w:r>
          </w:p>
        </w:tc>
      </w:tr>
      <w:tr w:rsidR="00727DDE" w:rsidRPr="00581F62" w14:paraId="55CE12AC" w14:textId="77777777" w:rsidTr="004D5845">
        <w:tc>
          <w:tcPr>
            <w:tcW w:w="7650" w:type="dxa"/>
            <w:gridSpan w:val="2"/>
          </w:tcPr>
          <w:p w14:paraId="4DC74CF9" w14:textId="77777777" w:rsidR="00727DDE" w:rsidRPr="00581F62" w:rsidRDefault="00727DDE" w:rsidP="004D5845">
            <w:pPr>
              <w:rPr>
                <w:rFonts w:ascii="Trebuchet MS" w:hAnsi="Trebuchet MS" w:cs="Calibri"/>
              </w:rPr>
            </w:pPr>
            <w:r w:rsidRPr="00581F62">
              <w:rPr>
                <w:rFonts w:ascii="Trebuchet MS" w:hAnsi="Trebuchet MS" w:cs="Calibri"/>
              </w:rPr>
              <w:t>Višina prihrankov (znesek neto sedanje vrednosti prihrankov v celotni pogodbeni dobi)</w:t>
            </w:r>
          </w:p>
        </w:tc>
        <w:tc>
          <w:tcPr>
            <w:tcW w:w="1700" w:type="dxa"/>
          </w:tcPr>
          <w:p w14:paraId="71E0BD60" w14:textId="77777777" w:rsidR="00727DDE" w:rsidRPr="00581F62" w:rsidRDefault="00727DDE" w:rsidP="004D5845">
            <w:pPr>
              <w:jc w:val="center"/>
              <w:rPr>
                <w:rFonts w:ascii="Trebuchet MS" w:hAnsi="Trebuchet MS" w:cs="Calibri"/>
              </w:rPr>
            </w:pPr>
          </w:p>
        </w:tc>
      </w:tr>
      <w:tr w:rsidR="00727DDE" w:rsidRPr="00581F62" w14:paraId="71A113B9" w14:textId="77777777" w:rsidTr="004D5845">
        <w:tc>
          <w:tcPr>
            <w:tcW w:w="7650" w:type="dxa"/>
            <w:gridSpan w:val="2"/>
          </w:tcPr>
          <w:p w14:paraId="5DAF21A1" w14:textId="77777777" w:rsidR="00727DDE" w:rsidRPr="00581F62" w:rsidRDefault="00727DDE" w:rsidP="004D5845">
            <w:pPr>
              <w:rPr>
                <w:rFonts w:ascii="Trebuchet MS" w:hAnsi="Trebuchet MS" w:cs="Calibri"/>
              </w:rPr>
            </w:pPr>
            <w:r w:rsidRPr="00581F62">
              <w:rPr>
                <w:rFonts w:ascii="Trebuchet MS" w:hAnsi="Trebuchet MS" w:cs="Calibri"/>
              </w:rPr>
              <w:t>Obseg ponujenih ukrepov (število dodatnih ukrepov)</w:t>
            </w:r>
          </w:p>
        </w:tc>
        <w:tc>
          <w:tcPr>
            <w:tcW w:w="1700" w:type="dxa"/>
          </w:tcPr>
          <w:p w14:paraId="22AA12D4" w14:textId="77777777" w:rsidR="00727DDE" w:rsidRPr="00581F62" w:rsidRDefault="00727DDE" w:rsidP="004D5845">
            <w:pPr>
              <w:jc w:val="center"/>
              <w:rPr>
                <w:rFonts w:ascii="Trebuchet MS" w:hAnsi="Trebuchet MS" w:cs="Calibri"/>
              </w:rPr>
            </w:pPr>
          </w:p>
        </w:tc>
      </w:tr>
      <w:tr w:rsidR="00727DDE" w:rsidRPr="00581F62" w14:paraId="44AEC6B3" w14:textId="77777777" w:rsidTr="004D5845">
        <w:tc>
          <w:tcPr>
            <w:tcW w:w="7650" w:type="dxa"/>
            <w:gridSpan w:val="2"/>
          </w:tcPr>
          <w:p w14:paraId="4B7E8FB3" w14:textId="77777777" w:rsidR="00727DDE" w:rsidRPr="00581F62" w:rsidRDefault="00727DDE" w:rsidP="004D5845">
            <w:pPr>
              <w:rPr>
                <w:rFonts w:ascii="Trebuchet MS" w:hAnsi="Trebuchet MS" w:cs="Calibri"/>
              </w:rPr>
            </w:pPr>
            <w:r w:rsidRPr="00581F62">
              <w:rPr>
                <w:rFonts w:ascii="Trebuchet MS" w:hAnsi="Trebuchet MS" w:cs="Calibri"/>
              </w:rPr>
              <w:t>Trajanje koncesijskega razmerja (v mesecih)</w:t>
            </w:r>
          </w:p>
        </w:tc>
        <w:tc>
          <w:tcPr>
            <w:tcW w:w="1700" w:type="dxa"/>
          </w:tcPr>
          <w:p w14:paraId="515BAAA8" w14:textId="77777777" w:rsidR="00727DDE" w:rsidRPr="00581F62" w:rsidRDefault="00727DDE" w:rsidP="004D5845">
            <w:pPr>
              <w:jc w:val="center"/>
              <w:rPr>
                <w:rFonts w:ascii="Trebuchet MS" w:hAnsi="Trebuchet MS" w:cs="Calibri"/>
              </w:rPr>
            </w:pPr>
          </w:p>
        </w:tc>
      </w:tr>
      <w:tr w:rsidR="00727DDE" w:rsidRPr="00581F62" w14:paraId="5EAD4A13" w14:textId="77777777" w:rsidTr="004D5845">
        <w:tc>
          <w:tcPr>
            <w:tcW w:w="7650" w:type="dxa"/>
            <w:gridSpan w:val="2"/>
          </w:tcPr>
          <w:p w14:paraId="00098870" w14:textId="77777777" w:rsidR="00727DDE" w:rsidRPr="00581F62" w:rsidRDefault="00727DDE" w:rsidP="004D5845">
            <w:pPr>
              <w:rPr>
                <w:rFonts w:ascii="Trebuchet MS" w:hAnsi="Trebuchet MS" w:cs="Calibri"/>
              </w:rPr>
            </w:pPr>
            <w:r w:rsidRPr="00581F62">
              <w:rPr>
                <w:rFonts w:ascii="Trebuchet MS" w:hAnsi="Trebuchet MS" w:cs="Calibri"/>
              </w:rPr>
              <w:t>Višina investicije (v EUR, brez DDV)</w:t>
            </w:r>
          </w:p>
        </w:tc>
        <w:tc>
          <w:tcPr>
            <w:tcW w:w="1700" w:type="dxa"/>
          </w:tcPr>
          <w:p w14:paraId="08C3E823" w14:textId="77777777" w:rsidR="00727DDE" w:rsidRPr="00581F62" w:rsidRDefault="00727DDE" w:rsidP="004D5845">
            <w:pPr>
              <w:jc w:val="center"/>
              <w:rPr>
                <w:rFonts w:ascii="Trebuchet MS" w:hAnsi="Trebuchet MS" w:cs="Calibri"/>
              </w:rPr>
            </w:pPr>
          </w:p>
        </w:tc>
      </w:tr>
      <w:tr w:rsidR="00727DDE" w:rsidRPr="00581F62" w14:paraId="043B3C27" w14:textId="77777777" w:rsidTr="004D5845">
        <w:tc>
          <w:tcPr>
            <w:tcW w:w="5637" w:type="dxa"/>
            <w:shd w:val="clear" w:color="auto" w:fill="F0A22E" w:themeFill="accent1"/>
          </w:tcPr>
          <w:p w14:paraId="38FFADB6" w14:textId="77777777" w:rsidR="00727DDE" w:rsidRPr="00581F62" w:rsidRDefault="00727DDE" w:rsidP="004D5845">
            <w:pPr>
              <w:rPr>
                <w:rFonts w:ascii="Trebuchet MS" w:hAnsi="Trebuchet MS" w:cs="Calibri"/>
                <w:b/>
              </w:rPr>
            </w:pPr>
            <w:r w:rsidRPr="00581F62">
              <w:rPr>
                <w:rFonts w:ascii="Trebuchet MS" w:hAnsi="Trebuchet MS" w:cs="Calibri"/>
                <w:b/>
                <w:color w:val="000000" w:themeColor="text1"/>
              </w:rPr>
              <w:lastRenderedPageBreak/>
              <w:t>VLOŽEK KANDIDATA (V ZNESKU IN ODSTOTKU)</w:t>
            </w:r>
          </w:p>
        </w:tc>
        <w:tc>
          <w:tcPr>
            <w:tcW w:w="3713" w:type="dxa"/>
            <w:gridSpan w:val="2"/>
          </w:tcPr>
          <w:p w14:paraId="43B7FB94" w14:textId="77777777" w:rsidR="00727DDE" w:rsidRPr="00581F62" w:rsidRDefault="00727DDE" w:rsidP="004D5845">
            <w:pPr>
              <w:rPr>
                <w:rFonts w:ascii="Trebuchet MS" w:hAnsi="Trebuchet MS" w:cs="Calibri"/>
                <w:b/>
              </w:rPr>
            </w:pPr>
          </w:p>
        </w:tc>
      </w:tr>
      <w:tr w:rsidR="00727DDE" w:rsidRPr="001A6415" w14:paraId="67CE93B4" w14:textId="77777777" w:rsidTr="004D5845">
        <w:tc>
          <w:tcPr>
            <w:tcW w:w="5637" w:type="dxa"/>
            <w:shd w:val="clear" w:color="auto" w:fill="F0A22E" w:themeFill="accent1"/>
          </w:tcPr>
          <w:p w14:paraId="6F7F6068" w14:textId="77777777" w:rsidR="00727DDE" w:rsidRPr="00B6740C" w:rsidRDefault="00727DDE" w:rsidP="004D5845">
            <w:pPr>
              <w:rPr>
                <w:rFonts w:ascii="Trebuchet MS" w:hAnsi="Trebuchet MS" w:cs="Calibri"/>
                <w:b/>
                <w:color w:val="000000" w:themeColor="text1"/>
              </w:rPr>
            </w:pPr>
            <w:r w:rsidRPr="00B6740C">
              <w:rPr>
                <w:rFonts w:ascii="Trebuchet MS" w:hAnsi="Trebuchet MS" w:cs="Calibri"/>
                <w:b/>
                <w:color w:val="000000" w:themeColor="text1"/>
              </w:rPr>
              <w:t>UDELEŽBA JAVNEGA PARTNERJA NA POGODBENO ZAGOTOVLJENIH PRIHRANKIH (v odstotku)</w:t>
            </w:r>
          </w:p>
        </w:tc>
        <w:tc>
          <w:tcPr>
            <w:tcW w:w="3713" w:type="dxa"/>
            <w:gridSpan w:val="2"/>
          </w:tcPr>
          <w:p w14:paraId="04A2777C" w14:textId="77777777" w:rsidR="00727DDE" w:rsidRPr="001A6415" w:rsidRDefault="00727DDE" w:rsidP="004D5845">
            <w:pPr>
              <w:rPr>
                <w:rFonts w:ascii="Trebuchet MS" w:hAnsi="Trebuchet MS" w:cs="Calibri"/>
                <w:b/>
                <w:sz w:val="18"/>
                <w:szCs w:val="18"/>
              </w:rPr>
            </w:pPr>
          </w:p>
        </w:tc>
      </w:tr>
    </w:tbl>
    <w:p w14:paraId="39FA8219" w14:textId="77777777" w:rsidR="00727DDE" w:rsidRDefault="00727DDE" w:rsidP="002D56EF">
      <w:pPr>
        <w:spacing w:after="60"/>
        <w:rPr>
          <w:rFonts w:ascii="Trebuchet MS" w:hAnsi="Trebuchet MS" w:cs="Corbel"/>
          <w:sz w:val="18"/>
          <w:szCs w:val="18"/>
        </w:rPr>
      </w:pPr>
    </w:p>
    <w:tbl>
      <w:tblPr>
        <w:tblStyle w:val="Tabelamrea"/>
        <w:tblW w:w="0" w:type="auto"/>
        <w:tblBorders>
          <w:top w:val="single" w:sz="4" w:space="0" w:color="F0A22E" w:themeColor="accent1"/>
          <w:left w:val="single" w:sz="4" w:space="0" w:color="F0A22E" w:themeColor="accent1"/>
          <w:bottom w:val="single" w:sz="4" w:space="0" w:color="F0A22E" w:themeColor="accent1"/>
          <w:right w:val="single" w:sz="4" w:space="0" w:color="F0A22E" w:themeColor="accent1"/>
          <w:insideH w:val="single" w:sz="4" w:space="0" w:color="F0A22E" w:themeColor="accent1"/>
          <w:insideV w:val="single" w:sz="4" w:space="0" w:color="F0A22E" w:themeColor="accent1"/>
        </w:tblBorders>
        <w:tblLook w:val="04A0" w:firstRow="1" w:lastRow="0" w:firstColumn="1" w:lastColumn="0" w:noHBand="0" w:noVBand="1"/>
      </w:tblPr>
      <w:tblGrid>
        <w:gridCol w:w="2802"/>
        <w:gridCol w:w="3118"/>
        <w:gridCol w:w="3430"/>
      </w:tblGrid>
      <w:tr w:rsidR="0093069D" w:rsidRPr="00684685" w14:paraId="07A386AE" w14:textId="77777777" w:rsidTr="004D5845">
        <w:tc>
          <w:tcPr>
            <w:tcW w:w="2802" w:type="dxa"/>
            <w:shd w:val="clear" w:color="auto" w:fill="F0A22E" w:themeFill="accent1"/>
          </w:tcPr>
          <w:p w14:paraId="0742139C" w14:textId="77777777" w:rsidR="0093069D" w:rsidRPr="0093069D" w:rsidRDefault="0093069D" w:rsidP="004D5845">
            <w:pPr>
              <w:rPr>
                <w:rFonts w:ascii="Trebuchet MS" w:hAnsi="Trebuchet MS" w:cs="Calibri"/>
                <w:b/>
              </w:rPr>
            </w:pPr>
            <w:r w:rsidRPr="0093069D">
              <w:rPr>
                <w:rFonts w:ascii="Trebuchet MS" w:hAnsi="Trebuchet MS" w:cs="Calibri"/>
                <w:b/>
                <w:color w:val="000000" w:themeColor="text1"/>
              </w:rPr>
              <w:t>TABELARIČNI PODATKI O NAGRADI ZA PRESEŽNE PRIHRANKE</w:t>
            </w:r>
          </w:p>
        </w:tc>
        <w:tc>
          <w:tcPr>
            <w:tcW w:w="3118" w:type="dxa"/>
          </w:tcPr>
          <w:p w14:paraId="0CF6EC64" w14:textId="77777777" w:rsidR="0093069D" w:rsidRPr="0093069D" w:rsidRDefault="0093069D" w:rsidP="004D5845">
            <w:pPr>
              <w:jc w:val="center"/>
              <w:rPr>
                <w:rFonts w:ascii="Trebuchet MS" w:hAnsi="Trebuchet MS" w:cs="Calibri"/>
                <w:b/>
                <w:sz w:val="18"/>
              </w:rPr>
            </w:pPr>
            <w:r w:rsidRPr="0093069D">
              <w:rPr>
                <w:rFonts w:ascii="Trebuchet MS" w:hAnsi="Trebuchet MS" w:cs="Calibri"/>
                <w:b/>
                <w:sz w:val="18"/>
              </w:rPr>
              <w:t>DOSEŽENI PRIHRANKI</w:t>
            </w:r>
          </w:p>
          <w:p w14:paraId="77D76BF3" w14:textId="77777777" w:rsidR="0093069D" w:rsidRPr="0093069D" w:rsidRDefault="0093069D" w:rsidP="004D5845">
            <w:pPr>
              <w:jc w:val="center"/>
              <w:rPr>
                <w:rFonts w:ascii="Trebuchet MS" w:hAnsi="Trebuchet MS" w:cs="Calibri"/>
                <w:b/>
                <w:sz w:val="18"/>
              </w:rPr>
            </w:pPr>
          </w:p>
          <w:p w14:paraId="1E554F40" w14:textId="77777777" w:rsidR="0093069D" w:rsidRPr="0093069D" w:rsidRDefault="0093069D" w:rsidP="004D5845">
            <w:pPr>
              <w:jc w:val="center"/>
              <w:rPr>
                <w:rFonts w:ascii="Trebuchet MS" w:hAnsi="Trebuchet MS" w:cs="Calibri"/>
                <w:b/>
                <w:sz w:val="18"/>
              </w:rPr>
            </w:pPr>
          </w:p>
          <w:p w14:paraId="49CE1B66" w14:textId="77777777" w:rsidR="0093069D" w:rsidRPr="0093069D" w:rsidRDefault="0093069D" w:rsidP="004D5845">
            <w:pPr>
              <w:jc w:val="center"/>
              <w:rPr>
                <w:rFonts w:ascii="Trebuchet MS" w:hAnsi="Trebuchet MS" w:cs="Calibri"/>
                <w:b/>
                <w:sz w:val="18"/>
              </w:rPr>
            </w:pPr>
          </w:p>
          <w:p w14:paraId="02FDE708" w14:textId="77777777" w:rsidR="0093069D" w:rsidRPr="0093069D" w:rsidRDefault="0093069D" w:rsidP="004D5845">
            <w:pPr>
              <w:jc w:val="center"/>
              <w:rPr>
                <w:rFonts w:ascii="Trebuchet MS" w:hAnsi="Trebuchet MS" w:cs="Calibri"/>
                <w:b/>
                <w:sz w:val="18"/>
              </w:rPr>
            </w:pPr>
          </w:p>
          <w:p w14:paraId="6194E29D" w14:textId="77777777" w:rsidR="0093069D" w:rsidRPr="0093069D" w:rsidRDefault="0093069D" w:rsidP="004D5845">
            <w:pPr>
              <w:jc w:val="center"/>
              <w:rPr>
                <w:rFonts w:ascii="Trebuchet MS" w:hAnsi="Trebuchet MS" w:cs="Calibri"/>
                <w:b/>
                <w:sz w:val="18"/>
              </w:rPr>
            </w:pPr>
          </w:p>
        </w:tc>
        <w:tc>
          <w:tcPr>
            <w:tcW w:w="3430" w:type="dxa"/>
          </w:tcPr>
          <w:p w14:paraId="27C69088" w14:textId="77777777" w:rsidR="0093069D" w:rsidRPr="0093069D" w:rsidRDefault="0093069D" w:rsidP="004D5845">
            <w:pPr>
              <w:jc w:val="center"/>
              <w:rPr>
                <w:rFonts w:ascii="Trebuchet MS" w:hAnsi="Trebuchet MS" w:cs="Calibri"/>
                <w:b/>
                <w:sz w:val="18"/>
              </w:rPr>
            </w:pPr>
            <w:r w:rsidRPr="0093069D">
              <w:rPr>
                <w:rFonts w:ascii="Trebuchet MS" w:hAnsi="Trebuchet MS" w:cs="Calibri"/>
                <w:b/>
                <w:sz w:val="18"/>
              </w:rPr>
              <w:t>PLAČILO (V EUR)</w:t>
            </w:r>
          </w:p>
        </w:tc>
      </w:tr>
    </w:tbl>
    <w:p w14:paraId="3CA7AA6E" w14:textId="77777777" w:rsidR="0093069D" w:rsidRDefault="0093069D" w:rsidP="002D56EF">
      <w:pPr>
        <w:spacing w:after="60"/>
        <w:rPr>
          <w:rFonts w:ascii="Trebuchet MS" w:hAnsi="Trebuchet MS" w:cs="Corbel"/>
          <w:sz w:val="18"/>
          <w:szCs w:val="18"/>
        </w:rPr>
      </w:pPr>
    </w:p>
    <w:tbl>
      <w:tblPr>
        <w:tblW w:w="0" w:type="auto"/>
        <w:tblBorders>
          <w:top w:val="single" w:sz="4" w:space="0" w:color="F0A22E" w:themeColor="accent1"/>
          <w:left w:val="single" w:sz="4" w:space="0" w:color="F0A22E" w:themeColor="accent1"/>
          <w:bottom w:val="single" w:sz="4" w:space="0" w:color="F0A22E" w:themeColor="accent1"/>
          <w:right w:val="single" w:sz="4" w:space="0" w:color="F0A22E" w:themeColor="accent1"/>
          <w:insideH w:val="single" w:sz="4" w:space="0" w:color="F0A22E" w:themeColor="accent1"/>
          <w:insideV w:val="single" w:sz="4" w:space="0" w:color="F0A22E" w:themeColor="accent1"/>
        </w:tblBorders>
        <w:tblLook w:val="04A0" w:firstRow="1" w:lastRow="0" w:firstColumn="1" w:lastColumn="0" w:noHBand="0" w:noVBand="1"/>
      </w:tblPr>
      <w:tblGrid>
        <w:gridCol w:w="1696"/>
        <w:gridCol w:w="1701"/>
        <w:gridCol w:w="2552"/>
        <w:gridCol w:w="3401"/>
      </w:tblGrid>
      <w:tr w:rsidR="000D748C" w:rsidRPr="00581F62" w14:paraId="06476591" w14:textId="77777777" w:rsidTr="00E334D5">
        <w:trPr>
          <w:trHeight w:val="70"/>
        </w:trPr>
        <w:tc>
          <w:tcPr>
            <w:tcW w:w="1696" w:type="dxa"/>
            <w:shd w:val="clear" w:color="auto" w:fill="F0A22E" w:themeFill="accent1"/>
            <w:vAlign w:val="center"/>
          </w:tcPr>
          <w:p w14:paraId="213BE9CA" w14:textId="77777777" w:rsidR="009357EF" w:rsidRPr="00581F62" w:rsidRDefault="009357EF" w:rsidP="00CC0D86">
            <w:pPr>
              <w:spacing w:after="60" w:line="240" w:lineRule="auto"/>
              <w:jc w:val="center"/>
              <w:rPr>
                <w:rFonts w:ascii="Trebuchet MS" w:hAnsi="Trebuchet MS" w:cs="Corbel"/>
                <w:b/>
                <w:sz w:val="18"/>
                <w:szCs w:val="18"/>
              </w:rPr>
            </w:pPr>
            <w:r w:rsidRPr="00581F62">
              <w:rPr>
                <w:rFonts w:ascii="Trebuchet MS" w:hAnsi="Trebuchet MS" w:cs="Corbel"/>
                <w:b/>
                <w:sz w:val="18"/>
                <w:szCs w:val="18"/>
              </w:rPr>
              <w:t>KRAJ</w:t>
            </w:r>
          </w:p>
        </w:tc>
        <w:tc>
          <w:tcPr>
            <w:tcW w:w="1701" w:type="dxa"/>
            <w:shd w:val="clear" w:color="auto" w:fill="F0A22E" w:themeFill="accent1"/>
            <w:vAlign w:val="center"/>
          </w:tcPr>
          <w:p w14:paraId="12849F96" w14:textId="77777777" w:rsidR="009357EF" w:rsidRPr="00581F62" w:rsidRDefault="009357EF" w:rsidP="00CC0D86">
            <w:pPr>
              <w:spacing w:after="60" w:line="240" w:lineRule="auto"/>
              <w:jc w:val="center"/>
              <w:rPr>
                <w:rFonts w:ascii="Trebuchet MS" w:hAnsi="Trebuchet MS" w:cs="Corbel"/>
                <w:b/>
                <w:sz w:val="18"/>
                <w:szCs w:val="18"/>
              </w:rPr>
            </w:pPr>
            <w:r w:rsidRPr="00581F62">
              <w:rPr>
                <w:rFonts w:ascii="Trebuchet MS" w:hAnsi="Trebuchet MS" w:cs="Corbel"/>
                <w:b/>
                <w:sz w:val="18"/>
                <w:szCs w:val="18"/>
              </w:rPr>
              <w:t>DATUM</w:t>
            </w:r>
          </w:p>
        </w:tc>
        <w:tc>
          <w:tcPr>
            <w:tcW w:w="2552" w:type="dxa"/>
            <w:shd w:val="clear" w:color="auto" w:fill="F0A22E" w:themeFill="accent1"/>
            <w:vAlign w:val="center"/>
          </w:tcPr>
          <w:p w14:paraId="04EAEFA0" w14:textId="32116F8E" w:rsidR="00FC773B" w:rsidRPr="00581F62" w:rsidRDefault="009357EF" w:rsidP="00CC0D86">
            <w:pPr>
              <w:spacing w:after="60" w:line="240" w:lineRule="auto"/>
              <w:jc w:val="center"/>
              <w:rPr>
                <w:rFonts w:ascii="Trebuchet MS" w:hAnsi="Trebuchet MS" w:cs="Corbel"/>
                <w:b/>
                <w:sz w:val="18"/>
                <w:szCs w:val="18"/>
              </w:rPr>
            </w:pPr>
            <w:r w:rsidRPr="00581F62">
              <w:rPr>
                <w:rFonts w:ascii="Trebuchet MS" w:hAnsi="Trebuchet MS" w:cs="Corbel"/>
                <w:b/>
                <w:sz w:val="18"/>
                <w:szCs w:val="18"/>
              </w:rPr>
              <w:t>IME IN PRIIMEK POOBLAŠČENE OSEBE</w:t>
            </w:r>
            <w:r w:rsidR="00FC773B" w:rsidRPr="00581F62">
              <w:rPr>
                <w:rFonts w:ascii="Trebuchet MS" w:hAnsi="Trebuchet MS" w:cs="Corbel"/>
                <w:b/>
                <w:sz w:val="18"/>
                <w:szCs w:val="18"/>
              </w:rPr>
              <w:t xml:space="preserve"> </w:t>
            </w:r>
            <w:r w:rsidR="00E77BC9">
              <w:rPr>
                <w:rFonts w:ascii="Trebuchet MS" w:hAnsi="Trebuchet MS" w:cs="Corbel"/>
                <w:b/>
                <w:sz w:val="18"/>
                <w:szCs w:val="18"/>
              </w:rPr>
              <w:t>PONUDNIKA</w:t>
            </w:r>
          </w:p>
        </w:tc>
        <w:tc>
          <w:tcPr>
            <w:tcW w:w="3401" w:type="dxa"/>
            <w:shd w:val="clear" w:color="auto" w:fill="F0A22E" w:themeFill="accent1"/>
            <w:vAlign w:val="center"/>
          </w:tcPr>
          <w:p w14:paraId="43F76E18" w14:textId="77777777" w:rsidR="009357EF" w:rsidRPr="00581F62" w:rsidRDefault="009357EF" w:rsidP="00CC0D86">
            <w:pPr>
              <w:spacing w:after="60" w:line="240" w:lineRule="auto"/>
              <w:jc w:val="center"/>
              <w:rPr>
                <w:rFonts w:ascii="Trebuchet MS" w:hAnsi="Trebuchet MS" w:cs="Corbel"/>
                <w:b/>
                <w:sz w:val="18"/>
                <w:szCs w:val="18"/>
              </w:rPr>
            </w:pPr>
            <w:r w:rsidRPr="00581F62">
              <w:rPr>
                <w:rFonts w:ascii="Trebuchet MS" w:hAnsi="Trebuchet MS" w:cs="Corbel"/>
                <w:b/>
                <w:sz w:val="18"/>
                <w:szCs w:val="18"/>
              </w:rPr>
              <w:t>PODPIS IN ŽIG</w:t>
            </w:r>
          </w:p>
        </w:tc>
      </w:tr>
      <w:tr w:rsidR="000D748C" w:rsidRPr="00581F62" w14:paraId="45C5895A" w14:textId="77777777" w:rsidTr="00E334D5">
        <w:tc>
          <w:tcPr>
            <w:tcW w:w="1696" w:type="dxa"/>
            <w:shd w:val="clear" w:color="auto" w:fill="auto"/>
          </w:tcPr>
          <w:p w14:paraId="7C100CCA" w14:textId="77777777" w:rsidR="009357EF" w:rsidRPr="00581F62" w:rsidRDefault="009357EF" w:rsidP="00CC0D86">
            <w:pPr>
              <w:spacing w:after="60" w:line="240" w:lineRule="auto"/>
              <w:jc w:val="center"/>
              <w:rPr>
                <w:rFonts w:ascii="Trebuchet MS" w:hAnsi="Trebuchet MS" w:cs="Corbel"/>
                <w:sz w:val="18"/>
                <w:szCs w:val="18"/>
              </w:rPr>
            </w:pPr>
          </w:p>
          <w:p w14:paraId="0EC7AC87" w14:textId="77777777" w:rsidR="009357EF" w:rsidRPr="00581F62" w:rsidRDefault="009357EF" w:rsidP="00CC0D86">
            <w:pPr>
              <w:spacing w:after="60" w:line="240" w:lineRule="auto"/>
              <w:jc w:val="center"/>
              <w:rPr>
                <w:rFonts w:ascii="Trebuchet MS" w:hAnsi="Trebuchet MS" w:cs="Corbel"/>
                <w:sz w:val="18"/>
                <w:szCs w:val="18"/>
              </w:rPr>
            </w:pPr>
          </w:p>
          <w:p w14:paraId="1D32765C" w14:textId="77777777" w:rsidR="0056500E" w:rsidRPr="00581F62" w:rsidRDefault="0056500E" w:rsidP="00CC0D86">
            <w:pPr>
              <w:spacing w:after="60" w:line="240" w:lineRule="auto"/>
              <w:rPr>
                <w:rFonts w:ascii="Trebuchet MS" w:hAnsi="Trebuchet MS" w:cs="Corbel"/>
                <w:sz w:val="18"/>
                <w:szCs w:val="18"/>
              </w:rPr>
            </w:pPr>
          </w:p>
        </w:tc>
        <w:tc>
          <w:tcPr>
            <w:tcW w:w="1701" w:type="dxa"/>
            <w:shd w:val="clear" w:color="auto" w:fill="auto"/>
          </w:tcPr>
          <w:p w14:paraId="33F36D8E" w14:textId="77777777" w:rsidR="009357EF" w:rsidRPr="00581F62" w:rsidRDefault="009357EF" w:rsidP="00CC0D86">
            <w:pPr>
              <w:spacing w:after="60" w:line="240" w:lineRule="auto"/>
              <w:jc w:val="center"/>
              <w:rPr>
                <w:rFonts w:ascii="Trebuchet MS" w:hAnsi="Trebuchet MS" w:cs="Corbel"/>
                <w:sz w:val="18"/>
                <w:szCs w:val="18"/>
              </w:rPr>
            </w:pPr>
          </w:p>
        </w:tc>
        <w:tc>
          <w:tcPr>
            <w:tcW w:w="2552" w:type="dxa"/>
            <w:shd w:val="clear" w:color="auto" w:fill="auto"/>
          </w:tcPr>
          <w:p w14:paraId="1CBEBB07" w14:textId="77777777" w:rsidR="009357EF" w:rsidRPr="00581F62" w:rsidRDefault="009357EF" w:rsidP="00CC0D86">
            <w:pPr>
              <w:spacing w:after="60" w:line="240" w:lineRule="auto"/>
              <w:jc w:val="center"/>
              <w:rPr>
                <w:rFonts w:ascii="Trebuchet MS" w:hAnsi="Trebuchet MS" w:cs="Corbel"/>
                <w:sz w:val="18"/>
                <w:szCs w:val="18"/>
              </w:rPr>
            </w:pPr>
          </w:p>
          <w:p w14:paraId="5C19B83C" w14:textId="77777777" w:rsidR="0056500E" w:rsidRPr="00581F62" w:rsidRDefault="0056500E" w:rsidP="00CC0D86">
            <w:pPr>
              <w:spacing w:after="60" w:line="240" w:lineRule="auto"/>
              <w:jc w:val="center"/>
              <w:rPr>
                <w:rFonts w:ascii="Trebuchet MS" w:hAnsi="Trebuchet MS" w:cs="Corbel"/>
                <w:sz w:val="18"/>
                <w:szCs w:val="18"/>
              </w:rPr>
            </w:pPr>
          </w:p>
        </w:tc>
        <w:tc>
          <w:tcPr>
            <w:tcW w:w="3401" w:type="dxa"/>
            <w:shd w:val="clear" w:color="auto" w:fill="auto"/>
          </w:tcPr>
          <w:p w14:paraId="61BDB494" w14:textId="77777777" w:rsidR="009357EF" w:rsidRPr="00581F62" w:rsidRDefault="009357EF" w:rsidP="00CC0D86">
            <w:pPr>
              <w:spacing w:after="60" w:line="240" w:lineRule="auto"/>
              <w:jc w:val="center"/>
              <w:rPr>
                <w:rFonts w:ascii="Trebuchet MS" w:hAnsi="Trebuchet MS" w:cs="Corbel"/>
                <w:sz w:val="18"/>
                <w:szCs w:val="18"/>
              </w:rPr>
            </w:pPr>
          </w:p>
        </w:tc>
      </w:tr>
    </w:tbl>
    <w:p w14:paraId="463317A3" w14:textId="77777777" w:rsidR="00FC773B" w:rsidRPr="00581F62" w:rsidRDefault="00FC773B" w:rsidP="002D56EF">
      <w:pPr>
        <w:spacing w:after="60"/>
        <w:jc w:val="center"/>
        <w:rPr>
          <w:rFonts w:ascii="Trebuchet MS" w:hAnsi="Trebuchet MS" w:cs="Corbel"/>
          <w:i/>
          <w:sz w:val="16"/>
          <w:szCs w:val="16"/>
        </w:rPr>
      </w:pPr>
      <w:r w:rsidRPr="00581F62">
        <w:rPr>
          <w:rFonts w:ascii="Trebuchet MS" w:hAnsi="Trebuchet MS" w:cs="Corbel"/>
          <w:i/>
          <w:sz w:val="18"/>
          <w:szCs w:val="18"/>
        </w:rPr>
        <w:t xml:space="preserve">V primeru skupne </w:t>
      </w:r>
      <w:r w:rsidR="00413B03" w:rsidRPr="00581F62">
        <w:rPr>
          <w:rFonts w:ascii="Trebuchet MS" w:hAnsi="Trebuchet MS" w:cs="Corbel"/>
          <w:i/>
          <w:sz w:val="18"/>
          <w:szCs w:val="18"/>
        </w:rPr>
        <w:t>prijave</w:t>
      </w:r>
      <w:r w:rsidRPr="00581F62">
        <w:rPr>
          <w:rFonts w:ascii="Trebuchet MS" w:hAnsi="Trebuchet MS" w:cs="Corbel"/>
          <w:i/>
          <w:sz w:val="18"/>
          <w:szCs w:val="18"/>
        </w:rPr>
        <w:t xml:space="preserve"> je potrebno obrazec izpolniti za vsakega posameznega part</w:t>
      </w:r>
      <w:r w:rsidR="007A3B1A" w:rsidRPr="00581F62">
        <w:rPr>
          <w:rFonts w:ascii="Trebuchet MS" w:hAnsi="Trebuchet MS" w:cs="Corbel"/>
          <w:i/>
          <w:sz w:val="18"/>
          <w:szCs w:val="18"/>
        </w:rPr>
        <w:t>n</w:t>
      </w:r>
      <w:r w:rsidRPr="00581F62">
        <w:rPr>
          <w:rFonts w:ascii="Trebuchet MS" w:hAnsi="Trebuchet MS" w:cs="Corbel"/>
          <w:i/>
          <w:sz w:val="18"/>
          <w:szCs w:val="18"/>
        </w:rPr>
        <w:t>erja.</w:t>
      </w:r>
      <w:r w:rsidR="00C22286" w:rsidRPr="00581F62">
        <w:rPr>
          <w:rFonts w:ascii="Trebuchet MS" w:hAnsi="Trebuchet MS" w:cs="Corbel"/>
        </w:rPr>
        <w:br w:type="page"/>
      </w:r>
    </w:p>
    <w:p w14:paraId="7F2EA57A" w14:textId="77777777" w:rsidR="000B3F80" w:rsidRPr="00581F62" w:rsidRDefault="000B3F80" w:rsidP="000B3F80">
      <w:pPr>
        <w:pStyle w:val="Naslov2"/>
        <w:numPr>
          <w:ilvl w:val="1"/>
          <w:numId w:val="1"/>
        </w:numPr>
        <w:rPr>
          <w:rFonts w:ascii="Trebuchet MS" w:hAnsi="Trebuchet MS" w:cs="Corbel"/>
          <w:color w:val="auto"/>
        </w:rPr>
      </w:pPr>
      <w:bookmarkStart w:id="24" w:name="_Toc73697535"/>
      <w:bookmarkStart w:id="25" w:name="_Toc128551314"/>
      <w:bookmarkStart w:id="26" w:name="_Toc457557766"/>
      <w:bookmarkStart w:id="27" w:name="_Toc290361084"/>
      <w:bookmarkStart w:id="28" w:name="_Toc290361152"/>
      <w:bookmarkStart w:id="29" w:name="_Toc290361275"/>
      <w:bookmarkStart w:id="30" w:name="_Toc290361382"/>
      <w:bookmarkStart w:id="31" w:name="_Toc290885178"/>
      <w:bookmarkStart w:id="32" w:name="_Toc290885300"/>
      <w:bookmarkStart w:id="33" w:name="_Toc290886250"/>
      <w:bookmarkStart w:id="34" w:name="_Toc290887324"/>
      <w:bookmarkStart w:id="35" w:name="_Toc290887433"/>
      <w:bookmarkStart w:id="36" w:name="_Toc297628913"/>
      <w:bookmarkStart w:id="37" w:name="_Toc337131191"/>
      <w:bookmarkStart w:id="38" w:name="_Toc337131471"/>
      <w:bookmarkStart w:id="39" w:name="_Toc337633206"/>
      <w:bookmarkStart w:id="40" w:name="_Toc350867114"/>
      <w:bookmarkStart w:id="41" w:name="_Toc350867232"/>
      <w:bookmarkStart w:id="42" w:name="_Toc350867350"/>
      <w:bookmarkStart w:id="43" w:name="_Toc257882338"/>
      <w:bookmarkStart w:id="44" w:name="_Toc259533288"/>
      <w:bookmarkStart w:id="45" w:name="_Toc260661554"/>
      <w:bookmarkStart w:id="46" w:name="_Toc260661637"/>
      <w:bookmarkStart w:id="47" w:name="_Toc260661720"/>
      <w:bookmarkStart w:id="48" w:name="_Toc260661803"/>
      <w:bookmarkStart w:id="49" w:name="_Toc278796654"/>
      <w:bookmarkStart w:id="50" w:name="_Toc281221912"/>
      <w:bookmarkStart w:id="51" w:name="_Toc286928236"/>
      <w:bookmarkStart w:id="52" w:name="_Toc286928414"/>
      <w:bookmarkStart w:id="53" w:name="_Toc286928503"/>
      <w:bookmarkStart w:id="54" w:name="_Toc286990080"/>
      <w:bookmarkStart w:id="55" w:name="_Toc286990170"/>
      <w:bookmarkStart w:id="56" w:name="_Toc286990261"/>
      <w:bookmarkStart w:id="57" w:name="_Toc286990351"/>
      <w:bookmarkStart w:id="58" w:name="_Toc286990441"/>
      <w:bookmarkStart w:id="59" w:name="_Toc286990621"/>
      <w:bookmarkStart w:id="60" w:name="_Toc289012570"/>
      <w:bookmarkStart w:id="61" w:name="_Toc289012660"/>
      <w:bookmarkStart w:id="62" w:name="_Toc289012750"/>
      <w:bookmarkStart w:id="63" w:name="_Toc289012840"/>
      <w:bookmarkStart w:id="64" w:name="_Toc314578602"/>
      <w:bookmarkStart w:id="65" w:name="_Toc314579060"/>
      <w:bookmarkStart w:id="66" w:name="_Toc314579349"/>
      <w:bookmarkStart w:id="67" w:name="_Toc314638267"/>
      <w:bookmarkStart w:id="68" w:name="_Toc314638673"/>
      <w:bookmarkStart w:id="69" w:name="_Toc314638757"/>
      <w:bookmarkStart w:id="70" w:name="_Toc314650610"/>
      <w:bookmarkStart w:id="71" w:name="_Toc317171598"/>
      <w:bookmarkStart w:id="72" w:name="_Toc317175125"/>
      <w:bookmarkStart w:id="73" w:name="_Toc327347326"/>
      <w:bookmarkStart w:id="74" w:name="_Toc335394805"/>
      <w:bookmarkStart w:id="75" w:name="_Toc337027521"/>
      <w:bookmarkStart w:id="76" w:name="_Toc337029856"/>
      <w:bookmarkStart w:id="77" w:name="_Toc362597580"/>
      <w:bookmarkStart w:id="78" w:name="_Toc362597950"/>
      <w:bookmarkStart w:id="79" w:name="_Toc362598023"/>
      <w:bookmarkStart w:id="80" w:name="_Toc362598096"/>
      <w:bookmarkStart w:id="81" w:name="_Toc362598169"/>
      <w:bookmarkStart w:id="82" w:name="_Toc362598242"/>
      <w:bookmarkStart w:id="83" w:name="_Toc362598578"/>
      <w:bookmarkStart w:id="84" w:name="_Toc362598825"/>
      <w:r w:rsidRPr="00581F62">
        <w:rPr>
          <w:rFonts w:ascii="Trebuchet MS" w:hAnsi="Trebuchet MS" w:cs="Corbel"/>
          <w:color w:val="auto"/>
        </w:rPr>
        <w:lastRenderedPageBreak/>
        <w:t xml:space="preserve">IZJAVA </w:t>
      </w:r>
      <w:r>
        <w:rPr>
          <w:rFonts w:ascii="Trebuchet MS" w:hAnsi="Trebuchet MS" w:cs="Corbel"/>
          <w:color w:val="auto"/>
        </w:rPr>
        <w:t>PONUDNIKA</w:t>
      </w:r>
      <w:bookmarkEnd w:id="24"/>
      <w:bookmarkEnd w:id="25"/>
    </w:p>
    <w:p w14:paraId="3B8F38B3" w14:textId="77777777" w:rsidR="000B3F80" w:rsidRPr="001A6415" w:rsidRDefault="000B3F80" w:rsidP="000B3F80">
      <w:pPr>
        <w:spacing w:after="0"/>
        <w:jc w:val="both"/>
        <w:rPr>
          <w:rFonts w:ascii="Trebuchet MS" w:hAnsi="Trebuchet MS" w:cs="Calibri"/>
          <w:sz w:val="16"/>
          <w:szCs w:val="16"/>
        </w:rPr>
      </w:pPr>
    </w:p>
    <w:p w14:paraId="007EFCC7" w14:textId="77777777" w:rsidR="000B3F80" w:rsidRPr="001A6415" w:rsidRDefault="000B3F80" w:rsidP="000B3F80">
      <w:pPr>
        <w:spacing w:after="0"/>
        <w:jc w:val="both"/>
        <w:rPr>
          <w:rFonts w:ascii="Trebuchet MS" w:hAnsi="Trebuchet MS" w:cs="Calibri"/>
          <w:i/>
          <w:color w:val="F0A22E" w:themeColor="accent1"/>
          <w:sz w:val="16"/>
          <w:szCs w:val="16"/>
        </w:rPr>
      </w:pPr>
      <w:r w:rsidRPr="001A6415">
        <w:rPr>
          <w:rFonts w:ascii="Trebuchet MS" w:hAnsi="Trebuchet MS" w:cs="Calibri"/>
          <w:sz w:val="16"/>
          <w:szCs w:val="16"/>
        </w:rPr>
        <w:t xml:space="preserve">Spodaj podpisani zakoniti zastopnik oziroma pooblaščenec ponudnika  </w:t>
      </w:r>
      <w:r w:rsidRPr="001A6415">
        <w:rPr>
          <w:rFonts w:ascii="Trebuchet MS" w:hAnsi="Trebuchet MS" w:cs="Calibri"/>
          <w:i/>
          <w:color w:val="F0A22E" w:themeColor="accent1"/>
          <w:sz w:val="16"/>
          <w:szCs w:val="16"/>
        </w:rPr>
        <w:t>(navesti naziv ponudnika)</w:t>
      </w:r>
    </w:p>
    <w:tbl>
      <w:tblPr>
        <w:tblStyle w:val="Tabelamrea"/>
        <w:tblW w:w="0" w:type="auto"/>
        <w:tblBorders>
          <w:top w:val="single" w:sz="4" w:space="0" w:color="F0A22E" w:themeColor="accent1"/>
          <w:left w:val="single" w:sz="4" w:space="0" w:color="F0A22E" w:themeColor="accent1"/>
          <w:bottom w:val="single" w:sz="4" w:space="0" w:color="F0A22E" w:themeColor="accent1"/>
          <w:right w:val="single" w:sz="4" w:space="0" w:color="F0A22E" w:themeColor="accent1"/>
          <w:insideH w:val="single" w:sz="4" w:space="0" w:color="F0A22E" w:themeColor="accent1"/>
          <w:insideV w:val="single" w:sz="4" w:space="0" w:color="F0A22E" w:themeColor="accent1"/>
        </w:tblBorders>
        <w:tblLook w:val="04A0" w:firstRow="1" w:lastRow="0" w:firstColumn="1" w:lastColumn="0" w:noHBand="0" w:noVBand="1"/>
      </w:tblPr>
      <w:tblGrid>
        <w:gridCol w:w="9350"/>
      </w:tblGrid>
      <w:tr w:rsidR="000B3F80" w:rsidRPr="001A6415" w14:paraId="721498FC" w14:textId="77777777" w:rsidTr="004D5845">
        <w:tc>
          <w:tcPr>
            <w:tcW w:w="9350" w:type="dxa"/>
          </w:tcPr>
          <w:p w14:paraId="22B4184A" w14:textId="77777777" w:rsidR="000B3F80" w:rsidRPr="001A6415" w:rsidRDefault="000B3F80" w:rsidP="004D5845">
            <w:pPr>
              <w:spacing w:line="276" w:lineRule="auto"/>
              <w:jc w:val="both"/>
              <w:rPr>
                <w:rFonts w:ascii="Trebuchet MS" w:hAnsi="Trebuchet MS" w:cs="Calibri"/>
                <w:sz w:val="16"/>
                <w:szCs w:val="16"/>
              </w:rPr>
            </w:pPr>
          </w:p>
        </w:tc>
      </w:tr>
    </w:tbl>
    <w:p w14:paraId="1B3DF98B" w14:textId="77777777" w:rsidR="000B3F80" w:rsidRPr="001A6415" w:rsidRDefault="000B3F80" w:rsidP="000B3F80">
      <w:pPr>
        <w:spacing w:after="0"/>
        <w:jc w:val="both"/>
        <w:rPr>
          <w:rFonts w:ascii="Trebuchet MS" w:hAnsi="Trebuchet MS" w:cs="Calibri"/>
          <w:sz w:val="16"/>
          <w:szCs w:val="16"/>
        </w:rPr>
      </w:pPr>
      <w:r w:rsidRPr="001A6415">
        <w:rPr>
          <w:rFonts w:ascii="Trebuchet MS" w:hAnsi="Trebuchet MS" w:cs="Calibri"/>
          <w:sz w:val="16"/>
          <w:szCs w:val="16"/>
        </w:rPr>
        <w:t xml:space="preserve">(v nadaljevanju: ponudnik) v imenu ponudnika pod kazensko in materialno odgovornostjo izjavljam, da: </w:t>
      </w:r>
    </w:p>
    <w:p w14:paraId="339AFA47" w14:textId="77777777" w:rsidR="000B3F80" w:rsidRPr="001A6415" w:rsidRDefault="000B3F80" w:rsidP="000B3F80">
      <w:pPr>
        <w:pStyle w:val="Odstavekseznama"/>
        <w:numPr>
          <w:ilvl w:val="0"/>
          <w:numId w:val="5"/>
        </w:numPr>
        <w:spacing w:after="0" w:line="276" w:lineRule="auto"/>
        <w:jc w:val="both"/>
        <w:rPr>
          <w:rFonts w:ascii="Trebuchet MS" w:hAnsi="Trebuchet MS" w:cs="Calibri"/>
          <w:sz w:val="16"/>
          <w:szCs w:val="16"/>
        </w:rPr>
      </w:pPr>
      <w:r w:rsidRPr="001A6415">
        <w:rPr>
          <w:rFonts w:ascii="Trebuchet MS" w:hAnsi="Trebuchet MS" w:cs="Calibri"/>
          <w:sz w:val="16"/>
          <w:szCs w:val="16"/>
        </w:rPr>
        <w:t>smo seznanjeni s pogoji, merili in ostalo vsebino razpisne dokumentacije za predmetni javni razpis ter jih v celoti sprejemamo;</w:t>
      </w:r>
    </w:p>
    <w:p w14:paraId="5B8032C9" w14:textId="77777777" w:rsidR="000B3F80" w:rsidRPr="001A6415" w:rsidRDefault="000B3F80" w:rsidP="000B3F80">
      <w:pPr>
        <w:pStyle w:val="Odstavekseznama"/>
        <w:numPr>
          <w:ilvl w:val="0"/>
          <w:numId w:val="5"/>
        </w:numPr>
        <w:spacing w:before="100" w:after="200" w:line="276" w:lineRule="auto"/>
        <w:rPr>
          <w:rFonts w:ascii="Trebuchet MS" w:hAnsi="Trebuchet MS" w:cs="Calibri"/>
          <w:sz w:val="16"/>
          <w:szCs w:val="16"/>
        </w:rPr>
      </w:pPr>
      <w:r w:rsidRPr="001A6415">
        <w:rPr>
          <w:rFonts w:ascii="Trebuchet MS" w:hAnsi="Trebuchet MS" w:cs="Calibri"/>
          <w:sz w:val="16"/>
          <w:szCs w:val="16"/>
        </w:rPr>
        <w:t xml:space="preserve">v trenutku oddaje končne ponudbe (s partnerji in/ali podizvajalci) še vedno izpolnjujemo vse pogoje, kot so bili zahtevani z razpisno dokumentacijo za oddajo prijave; </w:t>
      </w:r>
    </w:p>
    <w:p w14:paraId="60291D50" w14:textId="77777777" w:rsidR="000B3F80" w:rsidRPr="001A6415" w:rsidRDefault="000B3F80" w:rsidP="000B3F80">
      <w:pPr>
        <w:pStyle w:val="Odstavekseznama"/>
        <w:numPr>
          <w:ilvl w:val="0"/>
          <w:numId w:val="5"/>
        </w:numPr>
        <w:spacing w:before="100" w:after="0" w:line="276" w:lineRule="auto"/>
        <w:rPr>
          <w:rFonts w:ascii="Trebuchet MS" w:hAnsi="Trebuchet MS" w:cs="Calibri"/>
          <w:sz w:val="16"/>
          <w:szCs w:val="16"/>
        </w:rPr>
      </w:pPr>
      <w:r w:rsidRPr="001A6415">
        <w:rPr>
          <w:rFonts w:ascii="Trebuchet MS" w:hAnsi="Trebuchet MS" w:cs="Calibri"/>
          <w:sz w:val="16"/>
          <w:szCs w:val="16"/>
        </w:rPr>
        <w:t>so vsi podatki, ki smo jih podali v končni ponudbi, resnični;</w:t>
      </w:r>
    </w:p>
    <w:p w14:paraId="24566D2A" w14:textId="77777777" w:rsidR="000B3F80" w:rsidRPr="001A6415" w:rsidRDefault="000B3F80" w:rsidP="000B3F80">
      <w:pPr>
        <w:numPr>
          <w:ilvl w:val="0"/>
          <w:numId w:val="5"/>
        </w:numPr>
        <w:spacing w:after="0" w:line="276" w:lineRule="auto"/>
        <w:jc w:val="both"/>
        <w:rPr>
          <w:rFonts w:ascii="Trebuchet MS" w:hAnsi="Trebuchet MS" w:cs="Calibri"/>
          <w:sz w:val="16"/>
          <w:szCs w:val="16"/>
        </w:rPr>
      </w:pPr>
      <w:r w:rsidRPr="001A6415">
        <w:rPr>
          <w:rFonts w:ascii="Trebuchet MS" w:hAnsi="Trebuchet MS" w:cs="Calibri"/>
          <w:sz w:val="16"/>
          <w:szCs w:val="16"/>
        </w:rPr>
        <w:t>za podane podatke in njihovo resničnost prevzemamo popolno odgovornost;</w:t>
      </w:r>
    </w:p>
    <w:p w14:paraId="22A6BBB4" w14:textId="77777777" w:rsidR="000B3F80" w:rsidRPr="001A6415" w:rsidRDefault="000B3F80" w:rsidP="000B3F80">
      <w:pPr>
        <w:numPr>
          <w:ilvl w:val="0"/>
          <w:numId w:val="5"/>
        </w:numPr>
        <w:spacing w:after="0" w:line="276" w:lineRule="auto"/>
        <w:jc w:val="both"/>
        <w:rPr>
          <w:rFonts w:ascii="Trebuchet MS" w:hAnsi="Trebuchet MS" w:cs="Calibri"/>
          <w:sz w:val="16"/>
          <w:szCs w:val="16"/>
        </w:rPr>
      </w:pPr>
      <w:r w:rsidRPr="001A6415">
        <w:rPr>
          <w:rFonts w:ascii="Trebuchet MS" w:hAnsi="Trebuchet MS" w:cs="Calibri"/>
          <w:sz w:val="16"/>
          <w:szCs w:val="16"/>
        </w:rPr>
        <w:t>bomo strokovno komisijo takoj pisno obvestili o morebitnih spremembah zgoraj navedenih okoliščin, ki bodo nastale v katerikoli fazi realizacije razpisanega posla, za katerega se prijavljamo.</w:t>
      </w:r>
    </w:p>
    <w:p w14:paraId="717B9AE4" w14:textId="77777777" w:rsidR="000B3F80" w:rsidRPr="001A6415" w:rsidRDefault="000B3F80" w:rsidP="000B3F80">
      <w:pPr>
        <w:spacing w:after="0" w:line="276" w:lineRule="auto"/>
        <w:ind w:left="720"/>
        <w:jc w:val="both"/>
        <w:rPr>
          <w:rFonts w:ascii="Trebuchet MS" w:hAnsi="Trebuchet MS" w:cs="Calibri"/>
          <w:sz w:val="16"/>
          <w:szCs w:val="16"/>
        </w:rPr>
      </w:pPr>
    </w:p>
    <w:p w14:paraId="2DF20701" w14:textId="77777777" w:rsidR="000B3F80" w:rsidRPr="001A6415" w:rsidRDefault="000B3F80" w:rsidP="000B3F80">
      <w:pPr>
        <w:spacing w:after="0"/>
        <w:jc w:val="both"/>
        <w:rPr>
          <w:rFonts w:ascii="Trebuchet MS" w:hAnsi="Trebuchet MS" w:cs="Calibri"/>
          <w:sz w:val="4"/>
          <w:szCs w:val="4"/>
        </w:rPr>
      </w:pPr>
    </w:p>
    <w:tbl>
      <w:tblPr>
        <w:tblStyle w:val="Tabelamrea"/>
        <w:tblW w:w="0" w:type="auto"/>
        <w:tblBorders>
          <w:top w:val="single" w:sz="4" w:space="0" w:color="F0A22E" w:themeColor="accent1"/>
          <w:left w:val="single" w:sz="4" w:space="0" w:color="F0A22E" w:themeColor="accent1"/>
          <w:bottom w:val="single" w:sz="4" w:space="0" w:color="F0A22E" w:themeColor="accent1"/>
          <w:right w:val="single" w:sz="4" w:space="0" w:color="F0A22E" w:themeColor="accent1"/>
          <w:insideH w:val="single" w:sz="4" w:space="0" w:color="F0A22E" w:themeColor="accent1"/>
          <w:insideV w:val="single" w:sz="4" w:space="0" w:color="F0A22E" w:themeColor="accent1"/>
        </w:tblBorders>
        <w:tblLook w:val="04A0" w:firstRow="1" w:lastRow="0" w:firstColumn="1" w:lastColumn="0" w:noHBand="0" w:noVBand="1"/>
      </w:tblPr>
      <w:tblGrid>
        <w:gridCol w:w="1696"/>
        <w:gridCol w:w="1701"/>
        <w:gridCol w:w="2552"/>
        <w:gridCol w:w="3401"/>
      </w:tblGrid>
      <w:tr w:rsidR="000B3F80" w:rsidRPr="001A6415" w14:paraId="5872B649" w14:textId="77777777" w:rsidTr="004D5845">
        <w:trPr>
          <w:trHeight w:val="70"/>
        </w:trPr>
        <w:tc>
          <w:tcPr>
            <w:tcW w:w="1696" w:type="dxa"/>
            <w:shd w:val="clear" w:color="auto" w:fill="F0A22E" w:themeFill="accent1"/>
            <w:vAlign w:val="center"/>
          </w:tcPr>
          <w:p w14:paraId="390373AD" w14:textId="77777777" w:rsidR="000B3F80" w:rsidRPr="001A6415" w:rsidRDefault="000B3F80" w:rsidP="004D5845">
            <w:pPr>
              <w:spacing w:after="60"/>
              <w:jc w:val="center"/>
              <w:rPr>
                <w:rFonts w:ascii="Trebuchet MS" w:hAnsi="Trebuchet MS" w:cs="Calibri"/>
                <w:b/>
                <w:sz w:val="18"/>
              </w:rPr>
            </w:pPr>
            <w:r w:rsidRPr="001A6415">
              <w:rPr>
                <w:rFonts w:ascii="Trebuchet MS" w:hAnsi="Trebuchet MS" w:cs="Calibri"/>
                <w:b/>
                <w:sz w:val="18"/>
              </w:rPr>
              <w:t>KRAJ</w:t>
            </w:r>
          </w:p>
        </w:tc>
        <w:tc>
          <w:tcPr>
            <w:tcW w:w="1701" w:type="dxa"/>
            <w:shd w:val="clear" w:color="auto" w:fill="F0A22E" w:themeFill="accent1"/>
            <w:vAlign w:val="center"/>
          </w:tcPr>
          <w:p w14:paraId="5479842B" w14:textId="77777777" w:rsidR="000B3F80" w:rsidRPr="001A6415" w:rsidRDefault="000B3F80" w:rsidP="004D5845">
            <w:pPr>
              <w:spacing w:after="60"/>
              <w:jc w:val="center"/>
              <w:rPr>
                <w:rFonts w:ascii="Trebuchet MS" w:hAnsi="Trebuchet MS" w:cs="Calibri"/>
                <w:b/>
                <w:sz w:val="18"/>
              </w:rPr>
            </w:pPr>
            <w:r w:rsidRPr="001A6415">
              <w:rPr>
                <w:rFonts w:ascii="Trebuchet MS" w:hAnsi="Trebuchet MS" w:cs="Calibri"/>
                <w:b/>
                <w:sz w:val="18"/>
              </w:rPr>
              <w:t>DATUM</w:t>
            </w:r>
          </w:p>
        </w:tc>
        <w:tc>
          <w:tcPr>
            <w:tcW w:w="2552" w:type="dxa"/>
            <w:shd w:val="clear" w:color="auto" w:fill="F0A22E" w:themeFill="accent1"/>
            <w:vAlign w:val="center"/>
          </w:tcPr>
          <w:p w14:paraId="54D05B08" w14:textId="77777777" w:rsidR="000B3F80" w:rsidRPr="001A6415" w:rsidRDefault="000B3F80" w:rsidP="004D5845">
            <w:pPr>
              <w:spacing w:after="60"/>
              <w:jc w:val="center"/>
              <w:rPr>
                <w:rFonts w:ascii="Trebuchet MS" w:hAnsi="Trebuchet MS" w:cs="Calibri"/>
                <w:b/>
                <w:sz w:val="18"/>
              </w:rPr>
            </w:pPr>
            <w:r w:rsidRPr="001A6415">
              <w:rPr>
                <w:rFonts w:ascii="Trebuchet MS" w:hAnsi="Trebuchet MS" w:cs="Calibri"/>
                <w:b/>
                <w:sz w:val="18"/>
              </w:rPr>
              <w:t xml:space="preserve">IME IN PRIIMEK POOBLAŠČENE OSEBE </w:t>
            </w:r>
            <w:r>
              <w:rPr>
                <w:rFonts w:ascii="Trebuchet MS" w:hAnsi="Trebuchet MS" w:cs="Calibri"/>
                <w:b/>
                <w:sz w:val="18"/>
              </w:rPr>
              <w:t>PONUDNIKA</w:t>
            </w:r>
          </w:p>
        </w:tc>
        <w:tc>
          <w:tcPr>
            <w:tcW w:w="3401" w:type="dxa"/>
            <w:shd w:val="clear" w:color="auto" w:fill="F0A22E" w:themeFill="accent1"/>
            <w:vAlign w:val="center"/>
          </w:tcPr>
          <w:p w14:paraId="584133F2" w14:textId="77777777" w:rsidR="000B3F80" w:rsidRPr="001A6415" w:rsidRDefault="000B3F80" w:rsidP="004D5845">
            <w:pPr>
              <w:spacing w:after="60"/>
              <w:jc w:val="center"/>
              <w:rPr>
                <w:rFonts w:ascii="Trebuchet MS" w:hAnsi="Trebuchet MS" w:cs="Calibri"/>
                <w:b/>
                <w:sz w:val="18"/>
              </w:rPr>
            </w:pPr>
            <w:r w:rsidRPr="001A6415">
              <w:rPr>
                <w:rFonts w:ascii="Trebuchet MS" w:hAnsi="Trebuchet MS" w:cs="Calibri"/>
                <w:b/>
                <w:sz w:val="18"/>
              </w:rPr>
              <w:t>PODPIS IN ŽIG</w:t>
            </w:r>
          </w:p>
        </w:tc>
      </w:tr>
      <w:tr w:rsidR="000B3F80" w:rsidRPr="001A6415" w14:paraId="377696B3" w14:textId="77777777" w:rsidTr="004D5845">
        <w:tc>
          <w:tcPr>
            <w:tcW w:w="1696" w:type="dxa"/>
          </w:tcPr>
          <w:p w14:paraId="43C7F386" w14:textId="77777777" w:rsidR="000B3F80" w:rsidRPr="001A6415" w:rsidRDefault="000B3F80" w:rsidP="004D5845">
            <w:pPr>
              <w:spacing w:after="60"/>
              <w:jc w:val="center"/>
              <w:rPr>
                <w:rFonts w:ascii="Trebuchet MS" w:hAnsi="Trebuchet MS" w:cs="Calibri"/>
                <w:sz w:val="18"/>
              </w:rPr>
            </w:pPr>
          </w:p>
          <w:p w14:paraId="68D62FD2" w14:textId="77777777" w:rsidR="000B3F80" w:rsidRPr="001A6415" w:rsidRDefault="000B3F80" w:rsidP="004D5845">
            <w:pPr>
              <w:spacing w:after="60"/>
              <w:rPr>
                <w:rFonts w:ascii="Trebuchet MS" w:hAnsi="Trebuchet MS" w:cs="Calibri"/>
                <w:sz w:val="18"/>
              </w:rPr>
            </w:pPr>
          </w:p>
          <w:p w14:paraId="7BF58AD0" w14:textId="77777777" w:rsidR="000B3F80" w:rsidRPr="001A6415" w:rsidRDefault="000B3F80" w:rsidP="004D5845">
            <w:pPr>
              <w:spacing w:after="60"/>
              <w:rPr>
                <w:rFonts w:ascii="Trebuchet MS" w:hAnsi="Trebuchet MS" w:cs="Calibri"/>
                <w:sz w:val="18"/>
              </w:rPr>
            </w:pPr>
          </w:p>
          <w:p w14:paraId="15DB539D" w14:textId="77777777" w:rsidR="000B3F80" w:rsidRPr="001A6415" w:rsidRDefault="000B3F80" w:rsidP="004D5845">
            <w:pPr>
              <w:spacing w:after="60"/>
              <w:rPr>
                <w:rFonts w:ascii="Trebuchet MS" w:hAnsi="Trebuchet MS" w:cs="Calibri"/>
                <w:sz w:val="18"/>
              </w:rPr>
            </w:pPr>
          </w:p>
        </w:tc>
        <w:tc>
          <w:tcPr>
            <w:tcW w:w="1701" w:type="dxa"/>
          </w:tcPr>
          <w:p w14:paraId="1A235FDD" w14:textId="77777777" w:rsidR="000B3F80" w:rsidRPr="001A6415" w:rsidRDefault="000B3F80" w:rsidP="004D5845">
            <w:pPr>
              <w:spacing w:after="60"/>
              <w:jc w:val="center"/>
              <w:rPr>
                <w:rFonts w:ascii="Trebuchet MS" w:hAnsi="Trebuchet MS" w:cs="Calibri"/>
                <w:sz w:val="18"/>
              </w:rPr>
            </w:pPr>
          </w:p>
        </w:tc>
        <w:tc>
          <w:tcPr>
            <w:tcW w:w="2552" w:type="dxa"/>
          </w:tcPr>
          <w:p w14:paraId="5A21731B" w14:textId="77777777" w:rsidR="000B3F80" w:rsidRPr="001A6415" w:rsidRDefault="000B3F80" w:rsidP="004D5845">
            <w:pPr>
              <w:spacing w:after="60"/>
              <w:jc w:val="center"/>
              <w:rPr>
                <w:rFonts w:ascii="Trebuchet MS" w:hAnsi="Trebuchet MS" w:cs="Calibri"/>
                <w:sz w:val="18"/>
              </w:rPr>
            </w:pPr>
          </w:p>
        </w:tc>
        <w:tc>
          <w:tcPr>
            <w:tcW w:w="3401" w:type="dxa"/>
          </w:tcPr>
          <w:p w14:paraId="5049BA22" w14:textId="77777777" w:rsidR="000B3F80" w:rsidRPr="001A6415" w:rsidRDefault="000B3F80" w:rsidP="004D5845">
            <w:pPr>
              <w:spacing w:after="60"/>
              <w:jc w:val="center"/>
              <w:rPr>
                <w:rFonts w:ascii="Trebuchet MS" w:hAnsi="Trebuchet MS" w:cs="Calibri"/>
                <w:sz w:val="18"/>
              </w:rPr>
            </w:pPr>
          </w:p>
        </w:tc>
      </w:tr>
    </w:tbl>
    <w:p w14:paraId="5B801D87" w14:textId="77777777" w:rsidR="000B3F80" w:rsidRPr="001A6415" w:rsidRDefault="000B3F80" w:rsidP="000B3F80">
      <w:pPr>
        <w:rPr>
          <w:rFonts w:ascii="Trebuchet MS" w:hAnsi="Trebuchet MS" w:cs="Calibri"/>
          <w:sz w:val="2"/>
          <w:szCs w:val="2"/>
        </w:rPr>
      </w:pPr>
    </w:p>
    <w:p w14:paraId="5CF9AF57" w14:textId="77777777" w:rsidR="000B3F80" w:rsidRPr="001A6415" w:rsidRDefault="000B3F80" w:rsidP="000B3F80">
      <w:pPr>
        <w:rPr>
          <w:rFonts w:ascii="Trebuchet MS" w:hAnsi="Trebuchet MS" w:cs="Calibri"/>
          <w:sz w:val="2"/>
          <w:szCs w:val="2"/>
        </w:rPr>
      </w:pPr>
      <w:r w:rsidRPr="001A6415">
        <w:rPr>
          <w:rFonts w:ascii="Trebuchet MS" w:hAnsi="Trebuchet MS" w:cs="Calibri"/>
          <w:sz w:val="2"/>
          <w:szCs w:val="2"/>
        </w:rPr>
        <w:br w:type="page"/>
      </w:r>
    </w:p>
    <w:p w14:paraId="0E32C119" w14:textId="77777777" w:rsidR="000211D9" w:rsidRPr="00581F62" w:rsidRDefault="000211D9" w:rsidP="00F52F34">
      <w:pPr>
        <w:pStyle w:val="Naslov2"/>
        <w:numPr>
          <w:ilvl w:val="1"/>
          <w:numId w:val="1"/>
        </w:numPr>
        <w:rPr>
          <w:rFonts w:ascii="Trebuchet MS" w:hAnsi="Trebuchet MS" w:cs="Corbel"/>
          <w:color w:val="auto"/>
        </w:rPr>
      </w:pPr>
      <w:bookmarkStart w:id="85" w:name="_Toc128551315"/>
      <w:r w:rsidRPr="00581F62">
        <w:rPr>
          <w:rFonts w:ascii="Trebuchet MS" w:hAnsi="Trebuchet MS" w:cs="Corbel"/>
          <w:color w:val="auto"/>
        </w:rPr>
        <w:lastRenderedPageBreak/>
        <w:t xml:space="preserve">VZOREC </w:t>
      </w:r>
      <w:r w:rsidR="0004644A" w:rsidRPr="00581F62">
        <w:rPr>
          <w:rFonts w:ascii="Trebuchet MS" w:hAnsi="Trebuchet MS" w:cs="Corbel"/>
          <w:color w:val="auto"/>
        </w:rPr>
        <w:t>KONCESIJSKE POGODBE</w:t>
      </w:r>
      <w:bookmarkEnd w:id="85"/>
    </w:p>
    <w:p w14:paraId="4C268FEF" w14:textId="77777777" w:rsidR="0004644A" w:rsidRPr="00581F62" w:rsidRDefault="0004644A" w:rsidP="0004644A">
      <w:pPr>
        <w:rPr>
          <w:rFonts w:ascii="Trebuchet MS" w:hAnsi="Trebuchet MS"/>
        </w:rPr>
      </w:pPr>
    </w:p>
    <w:p w14:paraId="7E6C91F9" w14:textId="77777777" w:rsidR="0004644A" w:rsidRPr="00581F62" w:rsidRDefault="0004644A" w:rsidP="0004644A">
      <w:pPr>
        <w:jc w:val="center"/>
        <w:rPr>
          <w:rFonts w:ascii="Trebuchet MS" w:hAnsi="Trebuchet MS" w:cs="Calibri"/>
          <w:i/>
          <w:color w:val="F0A22E" w:themeColor="accent1"/>
          <w:sz w:val="16"/>
          <w:szCs w:val="12"/>
        </w:rPr>
      </w:pPr>
      <w:r w:rsidRPr="00581F62">
        <w:rPr>
          <w:rFonts w:ascii="Trebuchet MS" w:hAnsi="Trebuchet MS" w:cs="Calibri"/>
          <w:i/>
          <w:color w:val="F0A22E" w:themeColor="accent1"/>
          <w:sz w:val="16"/>
          <w:szCs w:val="12"/>
        </w:rPr>
        <w:t>Kandidat vzorca pogodbe ne izpolnjuje temveč ga zgolj parafira.</w:t>
      </w:r>
    </w:p>
    <w:p w14:paraId="17EA27B9" w14:textId="489CC311" w:rsidR="00672A00" w:rsidRPr="00581F62" w:rsidRDefault="00672A00" w:rsidP="0004644A">
      <w:pPr>
        <w:jc w:val="center"/>
        <w:rPr>
          <w:rFonts w:ascii="Trebuchet MS" w:hAnsi="Trebuchet MS" w:cs="Calibri"/>
          <w:i/>
          <w:color w:val="F0A22E" w:themeColor="accent1"/>
          <w:sz w:val="16"/>
          <w:szCs w:val="12"/>
        </w:rPr>
      </w:pPr>
      <w:r w:rsidRPr="00672A00">
        <w:rPr>
          <w:rFonts w:ascii="Trebuchet MS" w:hAnsi="Trebuchet MS" w:cs="Calibri"/>
          <w:i/>
          <w:color w:val="F0A22E" w:themeColor="accent1"/>
          <w:sz w:val="16"/>
          <w:szCs w:val="12"/>
        </w:rPr>
        <w:t xml:space="preserve">V nadaljevanju je podan vzorec pogodbe za sklop 1. Pogodba za sklop 2 </w:t>
      </w:r>
      <w:r w:rsidR="000B3F80">
        <w:rPr>
          <w:rFonts w:ascii="Trebuchet MS" w:hAnsi="Trebuchet MS" w:cs="Calibri"/>
          <w:i/>
          <w:color w:val="F0A22E" w:themeColor="accent1"/>
          <w:sz w:val="16"/>
          <w:szCs w:val="12"/>
        </w:rPr>
        <w:t xml:space="preserve">ima enako vsebino z izjemo sivo označenih </w:t>
      </w:r>
      <w:r w:rsidR="00D70FE2">
        <w:rPr>
          <w:rFonts w:ascii="Trebuchet MS" w:hAnsi="Trebuchet MS" w:cs="Calibri"/>
          <w:i/>
          <w:color w:val="F0A22E" w:themeColor="accent1"/>
          <w:sz w:val="16"/>
          <w:szCs w:val="12"/>
        </w:rPr>
        <w:t>določb,</w:t>
      </w:r>
      <w:r w:rsidRPr="00672A00">
        <w:rPr>
          <w:rFonts w:ascii="Trebuchet MS" w:hAnsi="Trebuchet MS" w:cs="Calibri"/>
          <w:i/>
          <w:color w:val="F0A22E" w:themeColor="accent1"/>
          <w:sz w:val="16"/>
          <w:szCs w:val="12"/>
        </w:rPr>
        <w:t xml:space="preserve"> ki niso aplikativne na sklop 2 (</w:t>
      </w:r>
      <w:r w:rsidR="00D70FE2">
        <w:rPr>
          <w:rFonts w:ascii="Trebuchet MS" w:hAnsi="Trebuchet MS" w:cs="Calibri"/>
          <w:i/>
          <w:color w:val="F0A22E" w:themeColor="accent1"/>
          <w:sz w:val="16"/>
          <w:szCs w:val="12"/>
        </w:rPr>
        <w:t>vezano na navedeno se pri izpolnjevanju vzorca pogodbe za sklop 2 izvede tudi preštevilčenje</w:t>
      </w:r>
      <w:r w:rsidRPr="00672A00">
        <w:rPr>
          <w:rFonts w:ascii="Trebuchet MS" w:hAnsi="Trebuchet MS" w:cs="Calibri"/>
          <w:i/>
          <w:color w:val="F0A22E" w:themeColor="accent1"/>
          <w:sz w:val="16"/>
          <w:szCs w:val="12"/>
        </w:rPr>
        <w:t>)</w:t>
      </w:r>
    </w:p>
    <w:p w14:paraId="0A70528F" w14:textId="77777777" w:rsidR="0004644A" w:rsidRPr="00581F62" w:rsidRDefault="0004644A" w:rsidP="0004644A">
      <w:pPr>
        <w:rPr>
          <w:rFonts w:ascii="Trebuchet MS" w:hAnsi="Trebuchet MS"/>
        </w:rPr>
      </w:pPr>
    </w:p>
    <w:p w14:paraId="121C0009" w14:textId="77777777" w:rsidR="0004644A" w:rsidRPr="00581F62" w:rsidRDefault="0004644A" w:rsidP="0004644A">
      <w:pPr>
        <w:jc w:val="center"/>
        <w:rPr>
          <w:rFonts w:ascii="Trebuchet MS" w:hAnsi="Trebuchet MS" w:cs="Calibri"/>
          <w:b/>
          <w:sz w:val="22"/>
          <w:szCs w:val="28"/>
        </w:rPr>
      </w:pPr>
      <w:r w:rsidRPr="00581F62">
        <w:rPr>
          <w:rFonts w:ascii="Trebuchet MS" w:hAnsi="Trebuchet MS" w:cs="Calibri"/>
          <w:b/>
          <w:sz w:val="22"/>
          <w:szCs w:val="28"/>
        </w:rPr>
        <w:t>KONCESIJSKA POGODBA</w:t>
      </w:r>
    </w:p>
    <w:p w14:paraId="573A02B4" w14:textId="77777777" w:rsidR="0004644A" w:rsidRPr="00581F62" w:rsidRDefault="0004644A" w:rsidP="0004644A">
      <w:pPr>
        <w:jc w:val="center"/>
        <w:rPr>
          <w:rFonts w:ascii="Trebuchet MS" w:hAnsi="Trebuchet MS" w:cs="Calibri"/>
          <w:b/>
          <w:color w:val="F0A22E" w:themeColor="accent1"/>
          <w:sz w:val="20"/>
          <w:szCs w:val="24"/>
        </w:rPr>
      </w:pPr>
      <w:r w:rsidRPr="00581F62">
        <w:rPr>
          <w:rFonts w:ascii="Trebuchet MS" w:hAnsi="Trebuchet MS" w:cs="Calibri"/>
          <w:b/>
          <w:sz w:val="20"/>
          <w:szCs w:val="24"/>
        </w:rPr>
        <w:t xml:space="preserve">številka </w:t>
      </w:r>
      <w:r w:rsidRPr="00581F62">
        <w:rPr>
          <w:rFonts w:ascii="Trebuchet MS" w:hAnsi="Trebuchet MS" w:cs="Calibri"/>
          <w:i/>
          <w:color w:val="F0A22E" w:themeColor="accent1"/>
          <w:sz w:val="20"/>
          <w:szCs w:val="24"/>
        </w:rPr>
        <w:t>[opravilna številka pogodbe]</w:t>
      </w:r>
    </w:p>
    <w:p w14:paraId="67869E63" w14:textId="77777777" w:rsidR="0004644A" w:rsidRPr="00581F62" w:rsidRDefault="0004644A" w:rsidP="0004644A">
      <w:pPr>
        <w:rPr>
          <w:rFonts w:ascii="Trebuchet MS" w:hAnsi="Trebuchet MS" w:cs="Calibri"/>
          <w:b/>
          <w:sz w:val="20"/>
          <w:szCs w:val="24"/>
        </w:rPr>
      </w:pPr>
    </w:p>
    <w:p w14:paraId="3277247E" w14:textId="77777777" w:rsidR="0004644A" w:rsidRPr="00581F62" w:rsidRDefault="0004644A" w:rsidP="0004644A">
      <w:pPr>
        <w:rPr>
          <w:rFonts w:ascii="Trebuchet MS" w:hAnsi="Trebuchet MS" w:cs="Calibri"/>
          <w:b/>
          <w:sz w:val="20"/>
          <w:szCs w:val="24"/>
        </w:rPr>
      </w:pPr>
      <w:r w:rsidRPr="00581F62">
        <w:rPr>
          <w:rFonts w:ascii="Trebuchet MS" w:hAnsi="Trebuchet MS" w:cs="Calibri"/>
          <w:b/>
          <w:sz w:val="20"/>
          <w:szCs w:val="24"/>
        </w:rPr>
        <w:t xml:space="preserve">sklenjena med </w:t>
      </w:r>
    </w:p>
    <w:p w14:paraId="1FBFB82A" w14:textId="77777777" w:rsidR="0004644A" w:rsidRPr="00581F62" w:rsidRDefault="0004644A" w:rsidP="0004644A">
      <w:pPr>
        <w:rPr>
          <w:rFonts w:ascii="Trebuchet MS" w:hAnsi="Trebuchet MS" w:cs="Calibri"/>
          <w:b/>
          <w:sz w:val="20"/>
          <w:szCs w:val="24"/>
        </w:rPr>
      </w:pPr>
    </w:p>
    <w:p w14:paraId="1908D430" w14:textId="77777777" w:rsidR="0004644A" w:rsidRPr="00581F62" w:rsidRDefault="0004644A" w:rsidP="0004644A">
      <w:pPr>
        <w:rPr>
          <w:rFonts w:ascii="Trebuchet MS" w:hAnsi="Trebuchet MS" w:cs="Calibri"/>
          <w:b/>
          <w:sz w:val="20"/>
          <w:szCs w:val="24"/>
        </w:rPr>
      </w:pPr>
      <w:r w:rsidRPr="00581F62">
        <w:rPr>
          <w:rFonts w:ascii="Trebuchet MS" w:hAnsi="Trebuchet MS" w:cs="Calibri"/>
          <w:b/>
          <w:sz w:val="20"/>
          <w:szCs w:val="24"/>
        </w:rPr>
        <w:t xml:space="preserve">KONCEDENTOM: </w:t>
      </w:r>
    </w:p>
    <w:p w14:paraId="02C1005F" w14:textId="0DA15D40" w:rsidR="00E334D5" w:rsidRPr="00581F62" w:rsidRDefault="00B357F8" w:rsidP="00E334D5">
      <w:pPr>
        <w:ind w:firstLine="708"/>
        <w:rPr>
          <w:rFonts w:ascii="Trebuchet MS" w:hAnsi="Trebuchet MS" w:cs="Calibri"/>
          <w:b/>
          <w:sz w:val="20"/>
          <w:szCs w:val="24"/>
        </w:rPr>
      </w:pPr>
      <w:r>
        <w:rPr>
          <w:rFonts w:ascii="Trebuchet MS" w:hAnsi="Trebuchet MS" w:cs="Calibri"/>
          <w:b/>
          <w:sz w:val="20"/>
          <w:szCs w:val="24"/>
        </w:rPr>
        <w:t>Šolski center Nova Gorica</w:t>
      </w:r>
      <w:r w:rsidR="00E334D5" w:rsidRPr="00581F62">
        <w:rPr>
          <w:rFonts w:ascii="Trebuchet MS" w:hAnsi="Trebuchet MS" w:cs="Calibri"/>
          <w:sz w:val="20"/>
          <w:szCs w:val="24"/>
        </w:rPr>
        <w:t xml:space="preserve">, </w:t>
      </w:r>
      <w:r>
        <w:rPr>
          <w:rFonts w:ascii="Trebuchet MS" w:hAnsi="Trebuchet MS" w:cs="Calibri"/>
          <w:sz w:val="20"/>
          <w:szCs w:val="24"/>
        </w:rPr>
        <w:t>Cankarjeva ulica 10</w:t>
      </w:r>
      <w:r w:rsidR="00E334D5" w:rsidRPr="00581F62">
        <w:rPr>
          <w:rFonts w:ascii="Trebuchet MS" w:hAnsi="Trebuchet MS" w:cs="Calibri"/>
          <w:sz w:val="20"/>
          <w:szCs w:val="24"/>
        </w:rPr>
        <w:t xml:space="preserve">, </w:t>
      </w:r>
      <w:r>
        <w:rPr>
          <w:rFonts w:ascii="Trebuchet MS" w:hAnsi="Trebuchet MS" w:cs="Calibri"/>
          <w:sz w:val="20"/>
          <w:szCs w:val="24"/>
        </w:rPr>
        <w:t>5000 Nova Gorica</w:t>
      </w:r>
      <w:r w:rsidR="00E334D5" w:rsidRPr="00581F62">
        <w:rPr>
          <w:rFonts w:ascii="Trebuchet MS" w:hAnsi="Trebuchet MS" w:cs="Calibri"/>
          <w:sz w:val="20"/>
          <w:szCs w:val="24"/>
        </w:rPr>
        <w:t>,</w:t>
      </w:r>
    </w:p>
    <w:p w14:paraId="4137E233" w14:textId="6B4CB3E1" w:rsidR="0004644A" w:rsidRPr="00581F62" w:rsidRDefault="0004644A" w:rsidP="00E334D5">
      <w:pPr>
        <w:ind w:firstLine="708"/>
        <w:rPr>
          <w:rFonts w:ascii="Trebuchet MS" w:hAnsi="Trebuchet MS" w:cs="Calibri"/>
          <w:sz w:val="20"/>
          <w:szCs w:val="24"/>
        </w:rPr>
      </w:pPr>
      <w:r w:rsidRPr="00581F62">
        <w:rPr>
          <w:rFonts w:ascii="Trebuchet MS" w:hAnsi="Trebuchet MS" w:cs="Calibri"/>
          <w:sz w:val="20"/>
          <w:szCs w:val="24"/>
        </w:rPr>
        <w:t xml:space="preserve">ki ga zastopa </w:t>
      </w:r>
      <w:r w:rsidR="00E334D5" w:rsidRPr="00581F62">
        <w:rPr>
          <w:rFonts w:ascii="Trebuchet MS" w:hAnsi="Trebuchet MS" w:cs="Calibri"/>
          <w:sz w:val="20"/>
          <w:szCs w:val="24"/>
        </w:rPr>
        <w:t xml:space="preserve">direktor </w:t>
      </w:r>
      <w:r w:rsidR="00F024D6" w:rsidRPr="00F024D6">
        <w:rPr>
          <w:rFonts w:ascii="Trebuchet MS" w:hAnsi="Trebuchet MS" w:cs="Calibri"/>
          <w:sz w:val="20"/>
          <w:szCs w:val="24"/>
        </w:rPr>
        <w:t>Miran Saksida</w:t>
      </w:r>
    </w:p>
    <w:p w14:paraId="17EDA662" w14:textId="57B3EA4C" w:rsidR="0004644A" w:rsidRPr="00581F62" w:rsidRDefault="0004644A" w:rsidP="0004644A">
      <w:pPr>
        <w:ind w:firstLine="708"/>
        <w:rPr>
          <w:rFonts w:ascii="Trebuchet MS" w:hAnsi="Trebuchet MS" w:cs="Calibri"/>
          <w:sz w:val="20"/>
          <w:szCs w:val="24"/>
        </w:rPr>
      </w:pPr>
      <w:r w:rsidRPr="00581F62">
        <w:rPr>
          <w:rFonts w:ascii="Trebuchet MS" w:hAnsi="Trebuchet MS" w:cs="Calibri"/>
          <w:sz w:val="20"/>
          <w:szCs w:val="24"/>
        </w:rPr>
        <w:t xml:space="preserve">Matična številka: </w:t>
      </w:r>
      <w:r w:rsidR="00927D46" w:rsidRPr="00927D46">
        <w:rPr>
          <w:rFonts w:ascii="Trebuchet MS" w:hAnsi="Trebuchet MS" w:cs="Calibri"/>
          <w:sz w:val="20"/>
          <w:szCs w:val="24"/>
        </w:rPr>
        <w:t>5089085000</w:t>
      </w:r>
    </w:p>
    <w:p w14:paraId="1314BEA4" w14:textId="50D5385A" w:rsidR="0004644A" w:rsidRPr="00581F62" w:rsidRDefault="0004644A" w:rsidP="0004644A">
      <w:pPr>
        <w:ind w:firstLine="708"/>
        <w:rPr>
          <w:rFonts w:ascii="Trebuchet MS" w:hAnsi="Trebuchet MS" w:cs="Calibri"/>
          <w:color w:val="F0A22E" w:themeColor="accent1"/>
          <w:sz w:val="20"/>
          <w:szCs w:val="24"/>
        </w:rPr>
      </w:pPr>
      <w:r w:rsidRPr="00581F62">
        <w:rPr>
          <w:rFonts w:ascii="Trebuchet MS" w:hAnsi="Trebuchet MS" w:cs="Calibri"/>
          <w:sz w:val="20"/>
          <w:szCs w:val="24"/>
        </w:rPr>
        <w:t xml:space="preserve">Davčna številka: </w:t>
      </w:r>
      <w:r w:rsidR="00927D46" w:rsidRPr="00927D46">
        <w:rPr>
          <w:rFonts w:ascii="Trebuchet MS" w:hAnsi="Trebuchet MS" w:cs="Calibri"/>
          <w:sz w:val="20"/>
          <w:szCs w:val="24"/>
        </w:rPr>
        <w:t>SI 69993211</w:t>
      </w:r>
    </w:p>
    <w:p w14:paraId="1DE26688" w14:textId="77777777" w:rsidR="0004644A" w:rsidRPr="00581F62" w:rsidRDefault="0004644A" w:rsidP="0004644A">
      <w:pPr>
        <w:rPr>
          <w:rFonts w:ascii="Trebuchet MS" w:hAnsi="Trebuchet MS" w:cs="Calibri"/>
          <w:b/>
          <w:sz w:val="20"/>
          <w:szCs w:val="24"/>
        </w:rPr>
      </w:pPr>
    </w:p>
    <w:p w14:paraId="118437CA" w14:textId="77777777" w:rsidR="0004644A" w:rsidRPr="00581F62" w:rsidRDefault="0004644A" w:rsidP="0004644A">
      <w:pPr>
        <w:rPr>
          <w:rFonts w:ascii="Trebuchet MS" w:hAnsi="Trebuchet MS" w:cs="Calibri"/>
          <w:b/>
          <w:sz w:val="20"/>
          <w:szCs w:val="24"/>
        </w:rPr>
      </w:pPr>
      <w:r w:rsidRPr="00581F62">
        <w:rPr>
          <w:rFonts w:ascii="Trebuchet MS" w:hAnsi="Trebuchet MS" w:cs="Calibri"/>
          <w:b/>
          <w:sz w:val="20"/>
          <w:szCs w:val="24"/>
        </w:rPr>
        <w:t>in</w:t>
      </w:r>
    </w:p>
    <w:p w14:paraId="185D05B2" w14:textId="77777777" w:rsidR="0004644A" w:rsidRPr="00581F62" w:rsidRDefault="0004644A" w:rsidP="0004644A">
      <w:pPr>
        <w:rPr>
          <w:rFonts w:ascii="Trebuchet MS" w:hAnsi="Trebuchet MS" w:cs="Calibri"/>
          <w:b/>
          <w:sz w:val="20"/>
          <w:szCs w:val="24"/>
        </w:rPr>
      </w:pPr>
    </w:p>
    <w:p w14:paraId="43B031D0" w14:textId="77777777" w:rsidR="0004644A" w:rsidRPr="00581F62" w:rsidRDefault="0004644A" w:rsidP="0004644A">
      <w:pPr>
        <w:rPr>
          <w:rFonts w:ascii="Trebuchet MS" w:hAnsi="Trebuchet MS" w:cs="Calibri"/>
          <w:b/>
          <w:sz w:val="20"/>
          <w:szCs w:val="24"/>
        </w:rPr>
      </w:pPr>
      <w:r w:rsidRPr="00581F62">
        <w:rPr>
          <w:rFonts w:ascii="Trebuchet MS" w:hAnsi="Trebuchet MS" w:cs="Calibri"/>
          <w:b/>
          <w:sz w:val="20"/>
          <w:szCs w:val="24"/>
        </w:rPr>
        <w:t>KONCESIONARJEM:</w:t>
      </w:r>
    </w:p>
    <w:p w14:paraId="5973E296" w14:textId="77777777" w:rsidR="0004644A" w:rsidRPr="00581F62" w:rsidRDefault="0004644A" w:rsidP="0004644A">
      <w:pPr>
        <w:ind w:firstLine="708"/>
        <w:rPr>
          <w:rFonts w:ascii="Trebuchet MS" w:hAnsi="Trebuchet MS" w:cs="Calibri"/>
          <w:i/>
          <w:color w:val="F0A22E" w:themeColor="accent1"/>
          <w:sz w:val="20"/>
          <w:szCs w:val="24"/>
        </w:rPr>
      </w:pPr>
      <w:r w:rsidRPr="00581F62">
        <w:rPr>
          <w:rFonts w:ascii="Trebuchet MS" w:hAnsi="Trebuchet MS" w:cs="Calibri"/>
          <w:i/>
          <w:color w:val="F0A22E" w:themeColor="accent1"/>
          <w:sz w:val="20"/>
          <w:szCs w:val="24"/>
        </w:rPr>
        <w:t>[naziv in naslov koncesionarja]</w:t>
      </w:r>
    </w:p>
    <w:p w14:paraId="4DC86F28" w14:textId="77777777" w:rsidR="0004644A" w:rsidRPr="00581F62" w:rsidRDefault="0004644A" w:rsidP="0004644A">
      <w:pPr>
        <w:ind w:firstLine="708"/>
        <w:rPr>
          <w:rFonts w:ascii="Trebuchet MS" w:hAnsi="Trebuchet MS" w:cs="Calibri"/>
          <w:color w:val="F0A22E" w:themeColor="accent1"/>
          <w:sz w:val="20"/>
          <w:szCs w:val="24"/>
        </w:rPr>
      </w:pPr>
      <w:r w:rsidRPr="00581F62">
        <w:rPr>
          <w:rFonts w:ascii="Trebuchet MS" w:hAnsi="Trebuchet MS" w:cs="Calibri"/>
          <w:sz w:val="20"/>
          <w:szCs w:val="24"/>
        </w:rPr>
        <w:t xml:space="preserve">ki ga zastopa </w:t>
      </w:r>
      <w:r w:rsidRPr="00581F62">
        <w:rPr>
          <w:rFonts w:ascii="Trebuchet MS" w:hAnsi="Trebuchet MS" w:cs="Calibri"/>
          <w:i/>
          <w:color w:val="F0A22E" w:themeColor="accent1"/>
          <w:sz w:val="20"/>
          <w:szCs w:val="24"/>
        </w:rPr>
        <w:t xml:space="preserve">[ime in priimek zakonitega zastopnika koncesionarja] </w:t>
      </w:r>
    </w:p>
    <w:p w14:paraId="1D5D2321" w14:textId="77777777" w:rsidR="0004644A" w:rsidRPr="00581F62" w:rsidRDefault="0004644A" w:rsidP="0004644A">
      <w:pPr>
        <w:ind w:firstLine="708"/>
        <w:rPr>
          <w:rFonts w:ascii="Trebuchet MS" w:hAnsi="Trebuchet MS" w:cs="Calibri"/>
          <w:sz w:val="20"/>
          <w:szCs w:val="24"/>
        </w:rPr>
      </w:pPr>
      <w:r w:rsidRPr="00581F62">
        <w:rPr>
          <w:rFonts w:ascii="Trebuchet MS" w:hAnsi="Trebuchet MS" w:cs="Calibri"/>
          <w:sz w:val="20"/>
          <w:szCs w:val="24"/>
        </w:rPr>
        <w:t xml:space="preserve">Matična številka: </w:t>
      </w:r>
      <w:r w:rsidRPr="00581F62">
        <w:rPr>
          <w:rFonts w:ascii="Trebuchet MS" w:hAnsi="Trebuchet MS" w:cs="Calibri"/>
          <w:i/>
          <w:color w:val="F0A22E" w:themeColor="accent1"/>
          <w:sz w:val="20"/>
          <w:szCs w:val="24"/>
        </w:rPr>
        <w:t>[matična številka koncesionarja]</w:t>
      </w:r>
    </w:p>
    <w:p w14:paraId="19197B69" w14:textId="77777777" w:rsidR="0004644A" w:rsidRPr="00581F62" w:rsidRDefault="0004644A" w:rsidP="0004644A">
      <w:pPr>
        <w:ind w:firstLine="708"/>
        <w:rPr>
          <w:rFonts w:ascii="Trebuchet MS" w:hAnsi="Trebuchet MS" w:cs="Calibri"/>
          <w:color w:val="F0A22E" w:themeColor="accent1"/>
          <w:sz w:val="20"/>
          <w:szCs w:val="24"/>
        </w:rPr>
      </w:pPr>
      <w:r w:rsidRPr="00581F62">
        <w:rPr>
          <w:rFonts w:ascii="Trebuchet MS" w:hAnsi="Trebuchet MS" w:cs="Calibri"/>
          <w:sz w:val="20"/>
          <w:szCs w:val="24"/>
        </w:rPr>
        <w:t xml:space="preserve">Davčna številka: </w:t>
      </w:r>
      <w:r w:rsidRPr="00581F62">
        <w:rPr>
          <w:rFonts w:ascii="Trebuchet MS" w:hAnsi="Trebuchet MS" w:cs="Calibri"/>
          <w:i/>
          <w:color w:val="F0A22E" w:themeColor="accent1"/>
          <w:sz w:val="20"/>
          <w:szCs w:val="24"/>
        </w:rPr>
        <w:t>[davčna številka koncesionarja]</w:t>
      </w:r>
    </w:p>
    <w:p w14:paraId="01A03D7F" w14:textId="77777777" w:rsidR="0004644A" w:rsidRPr="00581F62" w:rsidRDefault="0004644A" w:rsidP="0004644A">
      <w:pPr>
        <w:ind w:firstLine="708"/>
        <w:rPr>
          <w:rFonts w:ascii="Trebuchet MS" w:hAnsi="Trebuchet MS" w:cs="Calibri"/>
          <w:sz w:val="20"/>
          <w:szCs w:val="24"/>
        </w:rPr>
      </w:pPr>
      <w:r w:rsidRPr="00581F62">
        <w:rPr>
          <w:rFonts w:ascii="Trebuchet MS" w:hAnsi="Trebuchet MS" w:cs="Calibri"/>
          <w:sz w:val="20"/>
          <w:szCs w:val="24"/>
        </w:rPr>
        <w:t xml:space="preserve">Transakcijski račun (TRR): </w:t>
      </w:r>
      <w:r w:rsidRPr="00581F62">
        <w:rPr>
          <w:rFonts w:ascii="Trebuchet MS" w:hAnsi="Trebuchet MS" w:cs="Calibri"/>
          <w:i/>
          <w:color w:val="F0A22E" w:themeColor="accent1"/>
          <w:sz w:val="20"/>
          <w:szCs w:val="24"/>
        </w:rPr>
        <w:t>[podatki o transakcijskih računih koncesionarja]</w:t>
      </w:r>
    </w:p>
    <w:p w14:paraId="7B63D626" w14:textId="77777777" w:rsidR="0004644A" w:rsidRPr="00581F62" w:rsidRDefault="0004644A" w:rsidP="0004644A">
      <w:pPr>
        <w:rPr>
          <w:rFonts w:ascii="Trebuchet MS" w:hAnsi="Trebuchet MS" w:cs="Calibri"/>
          <w:b/>
          <w:sz w:val="20"/>
          <w:szCs w:val="24"/>
        </w:rPr>
      </w:pPr>
    </w:p>
    <w:p w14:paraId="401B65AB" w14:textId="77777777" w:rsidR="0004644A" w:rsidRPr="00581F62" w:rsidRDefault="0004644A" w:rsidP="0004644A">
      <w:pPr>
        <w:rPr>
          <w:rFonts w:ascii="Trebuchet MS" w:hAnsi="Trebuchet MS" w:cs="Calibri"/>
          <w:b/>
          <w:sz w:val="20"/>
          <w:szCs w:val="24"/>
        </w:rPr>
      </w:pPr>
    </w:p>
    <w:p w14:paraId="76182BDB" w14:textId="77777777" w:rsidR="0004644A" w:rsidRPr="00581F62" w:rsidRDefault="0004644A" w:rsidP="007E63D0">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UVODNE DOLOČBE</w:t>
      </w:r>
    </w:p>
    <w:p w14:paraId="18576F7D" w14:textId="77777777" w:rsidR="0004644A" w:rsidRPr="00581F62" w:rsidRDefault="0004644A" w:rsidP="007E63D0">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D5CDCDC" w14:textId="77777777" w:rsidR="0004644A" w:rsidRPr="00581F62" w:rsidRDefault="0004644A" w:rsidP="0004644A">
      <w:pPr>
        <w:jc w:val="center"/>
        <w:rPr>
          <w:rFonts w:ascii="Trebuchet MS" w:hAnsi="Trebuchet MS" w:cs="Calibri"/>
          <w:b/>
          <w:sz w:val="20"/>
          <w:szCs w:val="24"/>
        </w:rPr>
      </w:pPr>
      <w:r w:rsidRPr="00581F62">
        <w:rPr>
          <w:rFonts w:ascii="Trebuchet MS" w:hAnsi="Trebuchet MS" w:cs="Calibri"/>
          <w:b/>
          <w:sz w:val="20"/>
          <w:szCs w:val="24"/>
        </w:rPr>
        <w:t>(podlaga za sklenitev pogodbe)</w:t>
      </w:r>
    </w:p>
    <w:p w14:paraId="1E91C495" w14:textId="77777777" w:rsidR="0004644A" w:rsidRPr="00581F62" w:rsidRDefault="0004644A" w:rsidP="007E63D0">
      <w:pPr>
        <w:numPr>
          <w:ilvl w:val="0"/>
          <w:numId w:val="38"/>
        </w:numPr>
        <w:spacing w:line="276" w:lineRule="auto"/>
        <w:jc w:val="both"/>
        <w:rPr>
          <w:rFonts w:ascii="Trebuchet MS" w:hAnsi="Trebuchet MS" w:cs="Calibri"/>
          <w:sz w:val="20"/>
          <w:szCs w:val="24"/>
        </w:rPr>
      </w:pPr>
      <w:r w:rsidRPr="00581F62">
        <w:rPr>
          <w:rFonts w:ascii="Trebuchet MS" w:hAnsi="Trebuchet MS" w:cs="Calibri"/>
          <w:sz w:val="20"/>
          <w:szCs w:val="24"/>
        </w:rPr>
        <w:t>Pogodbeni stranki uvodoma ugotavljata, da:</w:t>
      </w:r>
    </w:p>
    <w:p w14:paraId="592F47E4" w14:textId="15133377" w:rsidR="0004644A" w:rsidRPr="00581F62" w:rsidRDefault="0004644A" w:rsidP="007E63D0">
      <w:pPr>
        <w:numPr>
          <w:ilvl w:val="1"/>
          <w:numId w:val="18"/>
        </w:numPr>
        <w:spacing w:line="276" w:lineRule="auto"/>
        <w:jc w:val="both"/>
        <w:rPr>
          <w:rFonts w:ascii="Trebuchet MS" w:hAnsi="Trebuchet MS" w:cs="Calibri"/>
          <w:sz w:val="20"/>
          <w:szCs w:val="24"/>
        </w:rPr>
      </w:pPr>
      <w:r w:rsidRPr="00581F62">
        <w:rPr>
          <w:rFonts w:ascii="Trebuchet MS" w:hAnsi="Trebuchet MS" w:cs="Calibri"/>
          <w:sz w:val="20"/>
          <w:szCs w:val="24"/>
        </w:rPr>
        <w:t xml:space="preserve">je </w:t>
      </w:r>
      <w:r w:rsidR="00817F77" w:rsidRPr="00581F62">
        <w:rPr>
          <w:rFonts w:ascii="Trebuchet MS" w:hAnsi="Trebuchet MS" w:cs="Calibri"/>
          <w:sz w:val="20"/>
          <w:szCs w:val="24"/>
        </w:rPr>
        <w:t xml:space="preserve">svet zavoda koncedenta </w:t>
      </w:r>
      <w:r w:rsidRPr="00581F62">
        <w:rPr>
          <w:rFonts w:ascii="Trebuchet MS" w:hAnsi="Trebuchet MS" w:cs="Calibri"/>
          <w:sz w:val="20"/>
          <w:szCs w:val="24"/>
        </w:rPr>
        <w:t xml:space="preserve">sprejel </w:t>
      </w:r>
      <w:r w:rsidR="00E334D5" w:rsidRPr="00581F62">
        <w:rPr>
          <w:rFonts w:ascii="Trebuchet MS" w:hAnsi="Trebuchet MS" w:cs="Calibri"/>
          <w:sz w:val="20"/>
          <w:szCs w:val="24"/>
        </w:rPr>
        <w:t xml:space="preserve">Koncesijski akt </w:t>
      </w:r>
      <w:r w:rsidR="00B357F8">
        <w:rPr>
          <w:rFonts w:ascii="Trebuchet MS" w:hAnsi="Trebuchet MS" w:cs="Calibri"/>
          <w:sz w:val="20"/>
          <w:szCs w:val="24"/>
        </w:rPr>
        <w:t>o javno-zasebnem partnerstvu pri izvedbi projekta energetskega pogodbeništva na objektih Šolskega centra Nova Gorica</w:t>
      </w:r>
      <w:r w:rsidR="00E334D5" w:rsidRPr="00581F62">
        <w:rPr>
          <w:rFonts w:ascii="Trebuchet MS" w:hAnsi="Trebuchet MS" w:cs="Calibri"/>
          <w:sz w:val="20"/>
          <w:szCs w:val="24"/>
        </w:rPr>
        <w:t xml:space="preserve"> (Uradni list RS, številka </w:t>
      </w:r>
      <w:r w:rsidR="00B357F8">
        <w:rPr>
          <w:rFonts w:ascii="Trebuchet MS" w:hAnsi="Trebuchet MS" w:cs="Calibri"/>
          <w:sz w:val="20"/>
          <w:szCs w:val="24"/>
        </w:rPr>
        <w:t>89/2020</w:t>
      </w:r>
      <w:r w:rsidR="00E334D5" w:rsidRPr="00581F62">
        <w:rPr>
          <w:rFonts w:ascii="Trebuchet MS" w:hAnsi="Trebuchet MS" w:cs="Calibri"/>
          <w:sz w:val="20"/>
          <w:szCs w:val="24"/>
        </w:rPr>
        <w:t>, v nadaljevanju: koncesijski akt)</w:t>
      </w:r>
      <w:r w:rsidRPr="00581F62">
        <w:rPr>
          <w:rFonts w:ascii="Trebuchet MS" w:hAnsi="Trebuchet MS" w:cs="Calibri"/>
          <w:sz w:val="20"/>
          <w:szCs w:val="24"/>
        </w:rPr>
        <w:t>, ki določa predmet in pogoje izvajanja koncesije;</w:t>
      </w:r>
    </w:p>
    <w:p w14:paraId="05E5E5C6" w14:textId="1169DBE1" w:rsidR="0004644A" w:rsidRPr="00581F62" w:rsidRDefault="0004644A" w:rsidP="007E63D0">
      <w:pPr>
        <w:numPr>
          <w:ilvl w:val="1"/>
          <w:numId w:val="18"/>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 xml:space="preserve">je koncedent v Uradnem listu </w:t>
      </w:r>
      <w:r w:rsidRPr="00581F62">
        <w:rPr>
          <w:rFonts w:ascii="Trebuchet MS" w:hAnsi="Trebuchet MS" w:cs="Arial"/>
        </w:rPr>
        <w:t xml:space="preserve">RS, št. </w:t>
      </w:r>
      <w:r w:rsidR="004931E8" w:rsidRPr="004931E8">
        <w:rPr>
          <w:rFonts w:ascii="Trebuchet MS" w:hAnsi="Trebuchet MS" w:cs="Arial"/>
        </w:rPr>
        <w:t>91/2020 (26.06.2020) in 113/2020 (21.08.2020)</w:t>
      </w:r>
      <w:r w:rsidR="00E334D5" w:rsidRPr="00581F62">
        <w:rPr>
          <w:rFonts w:ascii="Trebuchet MS" w:hAnsi="Trebuchet MS" w:cs="Arial"/>
        </w:rPr>
        <w:t xml:space="preserve"> </w:t>
      </w:r>
      <w:r w:rsidRPr="00581F62">
        <w:rPr>
          <w:rFonts w:ascii="Trebuchet MS" w:hAnsi="Trebuchet MS" w:cs="Calibri"/>
          <w:sz w:val="20"/>
          <w:szCs w:val="24"/>
        </w:rPr>
        <w:t xml:space="preserve">objavil javni razpis za </w:t>
      </w:r>
      <w:r w:rsidR="007D7239">
        <w:rPr>
          <w:rFonts w:ascii="Trebuchet MS" w:hAnsi="Trebuchet MS" w:cs="Calibri"/>
          <w:sz w:val="20"/>
          <w:szCs w:val="24"/>
        </w:rPr>
        <w:t>Podelitev koncesije za izvedbo projekta energetskega pogodbeništva na objektih Šolskega centra Nova Gorica</w:t>
      </w:r>
      <w:r w:rsidRPr="00581F62">
        <w:rPr>
          <w:rFonts w:ascii="Trebuchet MS" w:hAnsi="Trebuchet MS" w:cs="Calibri"/>
          <w:sz w:val="20"/>
          <w:szCs w:val="24"/>
        </w:rPr>
        <w:t>;</w:t>
      </w:r>
    </w:p>
    <w:p w14:paraId="5FAC9EA4" w14:textId="77777777" w:rsidR="0004644A" w:rsidRPr="00581F62" w:rsidRDefault="0004644A" w:rsidP="007E63D0">
      <w:pPr>
        <w:numPr>
          <w:ilvl w:val="1"/>
          <w:numId w:val="18"/>
        </w:numPr>
        <w:spacing w:line="276" w:lineRule="auto"/>
        <w:jc w:val="both"/>
        <w:rPr>
          <w:rFonts w:ascii="Trebuchet MS" w:hAnsi="Trebuchet MS" w:cs="Calibri"/>
          <w:sz w:val="20"/>
          <w:szCs w:val="24"/>
        </w:rPr>
      </w:pPr>
      <w:r w:rsidRPr="00581F62">
        <w:rPr>
          <w:rFonts w:ascii="Trebuchet MS" w:hAnsi="Trebuchet MS" w:cs="Calibri"/>
          <w:sz w:val="20"/>
          <w:szCs w:val="24"/>
        </w:rPr>
        <w:t xml:space="preserve">je koncesionar oddal prijavo na zgoraj navedeni javni razpis in sodeloval v vseh fazah javnega razpisa; </w:t>
      </w:r>
    </w:p>
    <w:p w14:paraId="7C4EDEE1" w14:textId="77777777" w:rsidR="0004644A" w:rsidRPr="00581F62" w:rsidRDefault="0004644A" w:rsidP="007E63D0">
      <w:pPr>
        <w:numPr>
          <w:ilvl w:val="1"/>
          <w:numId w:val="18"/>
        </w:numPr>
        <w:spacing w:line="276" w:lineRule="auto"/>
        <w:jc w:val="both"/>
        <w:rPr>
          <w:rFonts w:ascii="Trebuchet MS" w:hAnsi="Trebuchet MS" w:cs="Calibri"/>
          <w:sz w:val="20"/>
          <w:szCs w:val="24"/>
        </w:rPr>
      </w:pPr>
      <w:r w:rsidRPr="00581F62">
        <w:rPr>
          <w:rFonts w:ascii="Trebuchet MS" w:hAnsi="Trebuchet MS" w:cs="Calibri"/>
          <w:sz w:val="20"/>
          <w:szCs w:val="24"/>
        </w:rPr>
        <w:t xml:space="preserve">je strokovna komisija pristojna za vodenje postopka javnega razpisa v poročilu številka </w:t>
      </w:r>
      <w:r w:rsidRPr="00581F62">
        <w:rPr>
          <w:rFonts w:ascii="Trebuchet MS" w:hAnsi="Trebuchet MS" w:cs="Calibri"/>
          <w:i/>
          <w:color w:val="F0A22E" w:themeColor="accent1"/>
          <w:sz w:val="20"/>
          <w:szCs w:val="24"/>
        </w:rPr>
        <w:t xml:space="preserve">[opravilna številka] </w:t>
      </w:r>
      <w:r w:rsidRPr="00581F62">
        <w:rPr>
          <w:rFonts w:ascii="Trebuchet MS" w:hAnsi="Trebuchet MS" w:cs="Calibri"/>
          <w:sz w:val="20"/>
          <w:szCs w:val="24"/>
        </w:rPr>
        <w:t xml:space="preserve">z dne </w:t>
      </w:r>
      <w:r w:rsidRPr="00581F62">
        <w:rPr>
          <w:rFonts w:ascii="Trebuchet MS" w:hAnsi="Trebuchet MS" w:cs="Calibri"/>
          <w:i/>
          <w:color w:val="F0A22E" w:themeColor="accent1"/>
          <w:sz w:val="20"/>
          <w:szCs w:val="24"/>
        </w:rPr>
        <w:t>[datum]</w:t>
      </w:r>
      <w:r w:rsidRPr="00581F62">
        <w:rPr>
          <w:rFonts w:ascii="Trebuchet MS" w:hAnsi="Trebuchet MS" w:cs="Calibri"/>
          <w:color w:val="F0A22E" w:themeColor="accent1"/>
          <w:sz w:val="20"/>
          <w:szCs w:val="24"/>
        </w:rPr>
        <w:t xml:space="preserve"> </w:t>
      </w:r>
      <w:r w:rsidRPr="00581F62">
        <w:rPr>
          <w:rFonts w:ascii="Trebuchet MS" w:hAnsi="Trebuchet MS" w:cs="Calibri"/>
          <w:sz w:val="20"/>
          <w:szCs w:val="24"/>
        </w:rPr>
        <w:t>v zvezi s končno ponudbo koncesionarja ugotovila, da le-ta izpolnjuje vse razpisne zahteve in da najbolj ustreza postavljenim merilom koncedenta;</w:t>
      </w:r>
    </w:p>
    <w:p w14:paraId="78C94DC1" w14:textId="77777777" w:rsidR="0004644A" w:rsidRPr="00581F62" w:rsidRDefault="0004644A" w:rsidP="007E63D0">
      <w:pPr>
        <w:numPr>
          <w:ilvl w:val="1"/>
          <w:numId w:val="18"/>
        </w:numPr>
        <w:spacing w:line="276" w:lineRule="auto"/>
        <w:jc w:val="both"/>
        <w:rPr>
          <w:rFonts w:ascii="Trebuchet MS" w:hAnsi="Trebuchet MS" w:cs="Calibri"/>
          <w:sz w:val="20"/>
          <w:szCs w:val="24"/>
        </w:rPr>
      </w:pPr>
      <w:r w:rsidRPr="00581F62">
        <w:rPr>
          <w:rFonts w:ascii="Trebuchet MS" w:hAnsi="Trebuchet MS" w:cs="Calibri"/>
          <w:sz w:val="20"/>
          <w:szCs w:val="24"/>
        </w:rPr>
        <w:t xml:space="preserve">je bil na podlagi poročila iz predhodne točke in 56. člena Zakona o javno-zasebnem partnerstvu (Uradni list RS, št. 127/06; v nadaljevanju: </w:t>
      </w:r>
      <w:r w:rsidRPr="00581F62">
        <w:rPr>
          <w:rFonts w:ascii="Trebuchet MS" w:hAnsi="Trebuchet MS" w:cs="Calibri"/>
          <w:i/>
          <w:sz w:val="20"/>
          <w:szCs w:val="24"/>
        </w:rPr>
        <w:t>ZJZP</w:t>
      </w:r>
      <w:r w:rsidRPr="00581F62">
        <w:rPr>
          <w:rFonts w:ascii="Trebuchet MS" w:hAnsi="Trebuchet MS" w:cs="Calibri"/>
          <w:sz w:val="20"/>
          <w:szCs w:val="24"/>
        </w:rPr>
        <w:t xml:space="preserve">) dne </w:t>
      </w:r>
      <w:r w:rsidRPr="00581F62">
        <w:rPr>
          <w:rFonts w:ascii="Trebuchet MS" w:hAnsi="Trebuchet MS" w:cs="Calibri"/>
          <w:i/>
          <w:color w:val="F0A22E" w:themeColor="accent1"/>
          <w:sz w:val="20"/>
          <w:szCs w:val="24"/>
        </w:rPr>
        <w:t>[datum]</w:t>
      </w:r>
      <w:r w:rsidRPr="00581F62">
        <w:rPr>
          <w:rFonts w:ascii="Trebuchet MS" w:hAnsi="Trebuchet MS" w:cs="Calibri"/>
          <w:color w:val="F0A22E" w:themeColor="accent1"/>
          <w:sz w:val="20"/>
          <w:szCs w:val="24"/>
        </w:rPr>
        <w:t xml:space="preserve"> </w:t>
      </w:r>
      <w:r w:rsidRPr="00581F62">
        <w:rPr>
          <w:rFonts w:ascii="Trebuchet MS" w:hAnsi="Trebuchet MS" w:cs="Calibri"/>
          <w:sz w:val="20"/>
          <w:szCs w:val="24"/>
        </w:rPr>
        <w:t xml:space="preserve">izdan </w:t>
      </w:r>
      <w:r w:rsidRPr="00581F62">
        <w:rPr>
          <w:rFonts w:ascii="Trebuchet MS" w:hAnsi="Trebuchet MS" w:cs="Calibri"/>
          <w:i/>
          <w:color w:val="F0A22E" w:themeColor="accent1"/>
          <w:sz w:val="20"/>
          <w:szCs w:val="24"/>
        </w:rPr>
        <w:t>[podatki o odločitvi iz 56. člena ZJZP]</w:t>
      </w:r>
      <w:r w:rsidRPr="00581F62">
        <w:rPr>
          <w:rFonts w:ascii="Trebuchet MS" w:hAnsi="Trebuchet MS" w:cs="Calibri"/>
          <w:color w:val="F0A22E" w:themeColor="accent1"/>
          <w:sz w:val="20"/>
          <w:szCs w:val="24"/>
        </w:rPr>
        <w:t xml:space="preserve"> </w:t>
      </w:r>
      <w:r w:rsidRPr="00581F62">
        <w:rPr>
          <w:rFonts w:ascii="Trebuchet MS" w:hAnsi="Trebuchet MS" w:cs="Calibri"/>
          <w:sz w:val="20"/>
          <w:szCs w:val="24"/>
        </w:rPr>
        <w:t>o izboru koncesionarja;</w:t>
      </w:r>
    </w:p>
    <w:p w14:paraId="5DB8D43B" w14:textId="77777777" w:rsidR="0004644A" w:rsidRPr="00581F62" w:rsidRDefault="0004644A" w:rsidP="007E63D0">
      <w:pPr>
        <w:numPr>
          <w:ilvl w:val="1"/>
          <w:numId w:val="18"/>
        </w:numPr>
        <w:spacing w:line="276" w:lineRule="auto"/>
        <w:jc w:val="both"/>
        <w:rPr>
          <w:rFonts w:ascii="Trebuchet MS" w:hAnsi="Trebuchet MS" w:cs="Calibri"/>
          <w:sz w:val="20"/>
          <w:szCs w:val="24"/>
        </w:rPr>
      </w:pPr>
      <w:r w:rsidRPr="00581F62">
        <w:rPr>
          <w:rFonts w:ascii="Trebuchet MS" w:hAnsi="Trebuchet MS" w:cs="Calibri"/>
          <w:sz w:val="20"/>
          <w:szCs w:val="24"/>
        </w:rPr>
        <w:t xml:space="preserve">je odločitev iz predhodne točke postala pravnomočna dne </w:t>
      </w:r>
      <w:r w:rsidRPr="00581F62">
        <w:rPr>
          <w:rFonts w:ascii="Trebuchet MS" w:hAnsi="Trebuchet MS" w:cs="Calibri"/>
          <w:i/>
          <w:color w:val="F0A22E" w:themeColor="accent1"/>
          <w:sz w:val="20"/>
          <w:szCs w:val="24"/>
        </w:rPr>
        <w:t>[datum]</w:t>
      </w:r>
      <w:r w:rsidRPr="00581F62">
        <w:rPr>
          <w:rFonts w:ascii="Trebuchet MS" w:hAnsi="Trebuchet MS" w:cs="Calibri"/>
          <w:sz w:val="20"/>
          <w:szCs w:val="24"/>
        </w:rPr>
        <w:t>;</w:t>
      </w:r>
    </w:p>
    <w:p w14:paraId="16B2C3A9" w14:textId="77777777" w:rsidR="0004644A" w:rsidRPr="00581F62" w:rsidRDefault="0004644A" w:rsidP="007E63D0">
      <w:pPr>
        <w:numPr>
          <w:ilvl w:val="1"/>
          <w:numId w:val="18"/>
        </w:numPr>
        <w:spacing w:line="276" w:lineRule="auto"/>
        <w:jc w:val="both"/>
        <w:rPr>
          <w:rFonts w:ascii="Trebuchet MS" w:hAnsi="Trebuchet MS" w:cs="Calibri"/>
          <w:sz w:val="20"/>
          <w:szCs w:val="24"/>
        </w:rPr>
      </w:pPr>
      <w:r w:rsidRPr="00581F62">
        <w:rPr>
          <w:rFonts w:ascii="Trebuchet MS" w:hAnsi="Trebuchet MS" w:cs="Calibri"/>
          <w:sz w:val="20"/>
          <w:szCs w:val="24"/>
        </w:rPr>
        <w:t>se na zgoraj navedeni podlagi sklepa ta koncesijska pogodba.</w:t>
      </w:r>
    </w:p>
    <w:p w14:paraId="6308F745" w14:textId="77777777" w:rsidR="0004644A" w:rsidRPr="00581F62" w:rsidRDefault="0004644A" w:rsidP="0004644A">
      <w:pPr>
        <w:rPr>
          <w:rFonts w:ascii="Trebuchet MS" w:hAnsi="Trebuchet MS" w:cs="Calibri"/>
          <w:sz w:val="20"/>
          <w:szCs w:val="24"/>
        </w:rPr>
      </w:pPr>
    </w:p>
    <w:p w14:paraId="6A02F9D7" w14:textId="77777777" w:rsidR="0004644A" w:rsidRPr="00581F62" w:rsidRDefault="0004644A" w:rsidP="007E63D0">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0F379CE7" w14:textId="77777777" w:rsidR="0004644A" w:rsidRPr="00581F62" w:rsidRDefault="0004644A" w:rsidP="0004644A">
      <w:pPr>
        <w:jc w:val="center"/>
        <w:rPr>
          <w:rFonts w:ascii="Trebuchet MS" w:hAnsi="Trebuchet MS" w:cs="Calibri"/>
          <w:b/>
          <w:sz w:val="20"/>
          <w:szCs w:val="24"/>
        </w:rPr>
      </w:pPr>
      <w:r w:rsidRPr="00581F62">
        <w:rPr>
          <w:rFonts w:ascii="Trebuchet MS" w:hAnsi="Trebuchet MS" w:cs="Calibri"/>
          <w:b/>
          <w:sz w:val="20"/>
          <w:szCs w:val="24"/>
        </w:rPr>
        <w:t>(sestavni deli pogodbe)</w:t>
      </w:r>
    </w:p>
    <w:p w14:paraId="638AFDB1" w14:textId="77777777" w:rsidR="00581F62" w:rsidRPr="00581F62" w:rsidRDefault="00581F62" w:rsidP="00581F62">
      <w:pPr>
        <w:numPr>
          <w:ilvl w:val="0"/>
          <w:numId w:val="49"/>
        </w:numPr>
        <w:spacing w:line="276" w:lineRule="auto"/>
        <w:jc w:val="both"/>
        <w:rPr>
          <w:rFonts w:ascii="Trebuchet MS" w:hAnsi="Trebuchet MS" w:cs="Calibri"/>
          <w:sz w:val="20"/>
          <w:szCs w:val="24"/>
        </w:rPr>
      </w:pPr>
      <w:bookmarkStart w:id="86" w:name="_Toc506539553"/>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6"/>
      <w:r w:rsidRPr="00581F62">
        <w:rPr>
          <w:rFonts w:ascii="Trebuchet MS" w:hAnsi="Trebuchet MS" w:cs="Calibri"/>
          <w:sz w:val="20"/>
          <w:szCs w:val="24"/>
        </w:rPr>
        <w:t>Priloga in sestavni del predmetne koncesijske pogodbe so:</w:t>
      </w:r>
    </w:p>
    <w:p w14:paraId="66335CD8" w14:textId="77777777" w:rsidR="00581F62" w:rsidRPr="00581F62" w:rsidRDefault="00581F62" w:rsidP="00581F62">
      <w:pPr>
        <w:numPr>
          <w:ilvl w:val="1"/>
          <w:numId w:val="19"/>
        </w:numPr>
        <w:spacing w:line="276" w:lineRule="auto"/>
        <w:jc w:val="both"/>
        <w:rPr>
          <w:rFonts w:ascii="Trebuchet MS" w:hAnsi="Trebuchet MS" w:cs="Calibri"/>
          <w:sz w:val="20"/>
          <w:szCs w:val="24"/>
        </w:rPr>
      </w:pPr>
      <w:r w:rsidRPr="00581F62">
        <w:rPr>
          <w:rFonts w:ascii="Trebuchet MS" w:hAnsi="Trebuchet MS" w:cs="Calibri"/>
          <w:sz w:val="20"/>
          <w:szCs w:val="24"/>
        </w:rPr>
        <w:t>PRILOGA 1: Program izvajanja koncesije;</w:t>
      </w:r>
    </w:p>
    <w:p w14:paraId="5B7DB9BC" w14:textId="77777777" w:rsidR="00581F62" w:rsidRPr="00581F62" w:rsidRDefault="00581F62" w:rsidP="00581F62">
      <w:pPr>
        <w:numPr>
          <w:ilvl w:val="1"/>
          <w:numId w:val="19"/>
        </w:numPr>
        <w:spacing w:line="276" w:lineRule="auto"/>
        <w:jc w:val="both"/>
        <w:rPr>
          <w:rFonts w:ascii="Trebuchet MS" w:hAnsi="Trebuchet MS" w:cs="Calibri"/>
          <w:sz w:val="20"/>
          <w:szCs w:val="24"/>
        </w:rPr>
      </w:pPr>
      <w:r w:rsidRPr="00581F62">
        <w:rPr>
          <w:rFonts w:ascii="Trebuchet MS" w:hAnsi="Trebuchet MS" w:cs="Calibri"/>
          <w:sz w:val="20"/>
          <w:szCs w:val="24"/>
        </w:rPr>
        <w:t>PRILOGA 2: Metodologija za izračun prihrankov;</w:t>
      </w:r>
    </w:p>
    <w:p w14:paraId="014B5763" w14:textId="77777777" w:rsidR="00581F62" w:rsidRPr="00581F62" w:rsidRDefault="00581F62" w:rsidP="00581F62">
      <w:pPr>
        <w:numPr>
          <w:ilvl w:val="1"/>
          <w:numId w:val="19"/>
        </w:numPr>
        <w:spacing w:line="276" w:lineRule="auto"/>
        <w:jc w:val="both"/>
        <w:rPr>
          <w:rFonts w:ascii="Trebuchet MS" w:hAnsi="Trebuchet MS" w:cs="Calibri"/>
          <w:sz w:val="20"/>
          <w:szCs w:val="24"/>
        </w:rPr>
      </w:pPr>
      <w:r w:rsidRPr="00581F62">
        <w:rPr>
          <w:rFonts w:ascii="Trebuchet MS" w:hAnsi="Trebuchet MS" w:cs="Calibri"/>
          <w:sz w:val="20"/>
          <w:szCs w:val="24"/>
        </w:rPr>
        <w:t>PRILOGA 3: Načrt merjenja in kontrole prihrankov energije in drugih učinkov.</w:t>
      </w:r>
    </w:p>
    <w:p w14:paraId="42642EA2" w14:textId="77777777" w:rsidR="00581F62" w:rsidRPr="00581F62" w:rsidRDefault="00581F62" w:rsidP="00581F62">
      <w:pPr>
        <w:rPr>
          <w:rFonts w:ascii="Trebuchet MS" w:hAnsi="Trebuchet MS" w:cs="Calibri"/>
          <w:sz w:val="20"/>
          <w:szCs w:val="24"/>
        </w:rPr>
      </w:pPr>
    </w:p>
    <w:p w14:paraId="185DC323"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013E330"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(opredelitev ključnih pojmov)</w:t>
      </w:r>
    </w:p>
    <w:p w14:paraId="75FFA198" w14:textId="7ECF8633" w:rsidR="00581F62" w:rsidRPr="00581F62" w:rsidRDefault="00581F62" w:rsidP="00581F62">
      <w:pPr>
        <w:numPr>
          <w:ilvl w:val="0"/>
          <w:numId w:val="50"/>
        </w:numPr>
        <w:spacing w:line="276" w:lineRule="auto"/>
        <w:jc w:val="both"/>
        <w:rPr>
          <w:rFonts w:ascii="Trebuchet MS" w:hAnsi="Trebuchet MS" w:cs="Calibri"/>
          <w:sz w:val="20"/>
          <w:szCs w:val="24"/>
        </w:rPr>
      </w:pPr>
      <w:r w:rsidRPr="00581F62">
        <w:rPr>
          <w:rFonts w:ascii="Trebuchet MS" w:hAnsi="Trebuchet MS" w:cs="Calibri"/>
          <w:sz w:val="20"/>
          <w:szCs w:val="24"/>
        </w:rPr>
        <w:t xml:space="preserve">Izrazi, uporabljeni v tej pogodbi, pomenijo enako, kot je določeno v Koncesijskem aktu, ZJZP,  Energetskem zakonu (Uradni list RS, št. </w:t>
      </w:r>
      <w:r w:rsidR="00D76571" w:rsidRPr="00D76571">
        <w:rPr>
          <w:rFonts w:ascii="Trebuchet MS" w:hAnsi="Trebuchet MS" w:cs="Calibri"/>
          <w:sz w:val="20"/>
          <w:szCs w:val="24"/>
        </w:rPr>
        <w:t>Uradni list RS, št. 60/19 – uradno prečiščeno besedilo, 65/20 in 158/20 – ZURE</w:t>
      </w:r>
      <w:r w:rsidRPr="00581F62">
        <w:rPr>
          <w:rFonts w:ascii="Trebuchet MS" w:hAnsi="Trebuchet MS" w:cs="Calibri"/>
          <w:sz w:val="20"/>
          <w:szCs w:val="24"/>
        </w:rPr>
        <w:t>) ter v predpisih in drugih aktih, izdanih na njuni podlagi.</w:t>
      </w:r>
    </w:p>
    <w:p w14:paraId="6AE73968" w14:textId="77777777" w:rsidR="00581F62" w:rsidRPr="00581F62" w:rsidRDefault="00581F62" w:rsidP="00581F62">
      <w:pPr>
        <w:rPr>
          <w:rFonts w:ascii="Trebuchet MS" w:hAnsi="Trebuchet MS" w:cs="Calibri"/>
          <w:sz w:val="20"/>
          <w:szCs w:val="24"/>
        </w:rPr>
      </w:pPr>
    </w:p>
    <w:p w14:paraId="439227EB"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PREDMET KONCESIJE</w:t>
      </w:r>
    </w:p>
    <w:p w14:paraId="591233D1"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2A5AC3C6"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(predmet koncesije)</w:t>
      </w:r>
    </w:p>
    <w:p w14:paraId="77155D84" w14:textId="77777777" w:rsidR="00581F62" w:rsidRPr="00581F62" w:rsidRDefault="00581F62" w:rsidP="00581F62">
      <w:pPr>
        <w:numPr>
          <w:ilvl w:val="0"/>
          <w:numId w:val="51"/>
        </w:numPr>
        <w:spacing w:line="276" w:lineRule="auto"/>
        <w:jc w:val="both"/>
        <w:rPr>
          <w:rFonts w:ascii="Trebuchet MS" w:hAnsi="Trebuchet MS" w:cs="Calibri"/>
          <w:sz w:val="20"/>
          <w:szCs w:val="24"/>
        </w:rPr>
      </w:pPr>
      <w:r w:rsidRPr="00581F62">
        <w:rPr>
          <w:rFonts w:ascii="Trebuchet MS" w:hAnsi="Trebuchet MS" w:cs="Calibri"/>
          <w:sz w:val="20"/>
          <w:szCs w:val="24"/>
        </w:rPr>
        <w:t>S to pogodbo koncedent podeljuje, koncesionar pa sprejema v izvajanje, koncesionirano dejavnost, tj. storitev energetskega pogodbeništva po načelu pogodbenega zagotavljanja prihrankov energije v objektih, ki so opredeljeni v 6. členu te pogodbe, na način in pod pogoji, določenimi s Koncesijskim aktom in to pogodbo.</w:t>
      </w:r>
    </w:p>
    <w:p w14:paraId="09B181F3" w14:textId="77777777" w:rsidR="00581F62" w:rsidRPr="00581F62" w:rsidRDefault="00581F62" w:rsidP="00581F62">
      <w:pPr>
        <w:numPr>
          <w:ilvl w:val="0"/>
          <w:numId w:val="51"/>
        </w:numPr>
        <w:spacing w:line="276" w:lineRule="auto"/>
        <w:jc w:val="both"/>
        <w:rPr>
          <w:rFonts w:ascii="Trebuchet MS" w:hAnsi="Trebuchet MS" w:cs="Calibri"/>
          <w:sz w:val="20"/>
          <w:szCs w:val="24"/>
        </w:rPr>
      </w:pPr>
      <w:r w:rsidRPr="00581F62">
        <w:rPr>
          <w:rFonts w:ascii="Trebuchet MS" w:hAnsi="Trebuchet MS" w:cs="Calibri"/>
          <w:sz w:val="20"/>
          <w:szCs w:val="24"/>
        </w:rPr>
        <w:t>V okviru koncesionirane dejavnosti ima koncesionar dolžnostno upravičenje, da:</w:t>
      </w:r>
    </w:p>
    <w:p w14:paraId="79D2F774" w14:textId="77777777" w:rsidR="00581F62" w:rsidRPr="00581F62" w:rsidRDefault="00581F62" w:rsidP="00581F62">
      <w:pPr>
        <w:numPr>
          <w:ilvl w:val="1"/>
          <w:numId w:val="51"/>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izvede ukrepe za izboljšanje energetske učinkovitosti v objektih, opredeljenih v 6. členu te pogodbe, na način in v obsegu kot je opredeljen v prilogi 1 te pogodbe;</w:t>
      </w:r>
    </w:p>
    <w:p w14:paraId="2D6C157A" w14:textId="77777777" w:rsidR="00581F62" w:rsidRPr="00581F62" w:rsidRDefault="00581F62" w:rsidP="00581F62">
      <w:pPr>
        <w:numPr>
          <w:ilvl w:val="1"/>
          <w:numId w:val="51"/>
        </w:numPr>
        <w:spacing w:line="276" w:lineRule="auto"/>
        <w:jc w:val="both"/>
        <w:rPr>
          <w:rFonts w:ascii="Trebuchet MS" w:hAnsi="Trebuchet MS" w:cs="Calibri"/>
          <w:sz w:val="20"/>
          <w:szCs w:val="24"/>
        </w:rPr>
      </w:pPr>
      <w:r w:rsidRPr="00581F62">
        <w:rPr>
          <w:rFonts w:ascii="Trebuchet MS" w:hAnsi="Trebuchet MS" w:cs="Calibri"/>
          <w:sz w:val="20"/>
          <w:szCs w:val="24"/>
        </w:rPr>
        <w:t>zagotavlja pogodbeno zagotovljene prihranke energije in standarde udobja v skladu z zahtevami določenimi v prilogi 1 te pogodbe;</w:t>
      </w:r>
    </w:p>
    <w:p w14:paraId="2680B85F" w14:textId="77777777" w:rsidR="00581F62" w:rsidRPr="00581F62" w:rsidRDefault="00581F62" w:rsidP="00581F62">
      <w:pPr>
        <w:numPr>
          <w:ilvl w:val="1"/>
          <w:numId w:val="51"/>
        </w:numPr>
        <w:spacing w:line="276" w:lineRule="auto"/>
        <w:jc w:val="both"/>
        <w:rPr>
          <w:rFonts w:ascii="Trebuchet MS" w:hAnsi="Trebuchet MS" w:cs="Calibri"/>
          <w:sz w:val="20"/>
          <w:szCs w:val="24"/>
        </w:rPr>
      </w:pPr>
      <w:r w:rsidRPr="00581F62">
        <w:rPr>
          <w:rFonts w:ascii="Trebuchet MS" w:hAnsi="Trebuchet MS" w:cs="Calibri"/>
          <w:noProof/>
          <w:sz w:val="20"/>
          <w:szCs w:val="24"/>
        </w:rPr>
        <mc:AlternateContent>
          <mc:Choice Requires="wpi">
            <w:drawing>
              <wp:anchor distT="0" distB="0" distL="114300" distR="114300" simplePos="0" relativeHeight="251657216" behindDoc="0" locked="0" layoutInCell="1" allowOverlap="1" wp14:anchorId="7B764A60" wp14:editId="041031F9">
                <wp:simplePos x="0" y="0"/>
                <wp:positionH relativeFrom="column">
                  <wp:posOffset>-1819878</wp:posOffset>
                </wp:positionH>
                <wp:positionV relativeFrom="paragraph">
                  <wp:posOffset>-135307</wp:posOffset>
                </wp:positionV>
                <wp:extent cx="144360" cy="658080"/>
                <wp:effectExtent l="38100" t="57150" r="46355" b="46990"/>
                <wp:wrapNone/>
                <wp:docPr id="6" name="Rokopis 7"/>
                <wp:cNvGraphicFramePr/>
                <a:graphic xmlns:a="http://schemas.openxmlformats.org/drawingml/2006/main">
                  <a:graphicData uri="http://schemas.microsoft.com/office/word/2010/wordprocessingInk">
                    <w14:contentPart bwMode="auto" r:id="rId15">
                      <w14:nvContentPartPr>
                        <w14:cNvContentPartPr/>
                      </w14:nvContentPartPr>
                      <w14:xfrm>
                        <a:off x="0" y="0"/>
                        <a:ext cx="144360" cy="658080"/>
                      </w14:xfrm>
                    </w14:contentPart>
                  </a:graphicData>
                </a:graphic>
              </wp:anchor>
            </w:drawing>
          </mc:Choice>
          <mc:Fallback>
            <w:pict>
              <v:shapetype w14:anchorId="05A3B81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okopis 7" o:spid="_x0000_s1026" type="#_x0000_t75" style="position:absolute;margin-left:-2in;margin-top:-11.35pt;width:12.75pt;height:53.2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">
                <v:imagedata r:id="rId16" o:title=""/>
              </v:shape>
            </w:pict>
          </mc:Fallback>
        </mc:AlternateContent>
      </w:r>
      <w:r w:rsidRPr="00581F62">
        <w:rPr>
          <w:rFonts w:ascii="Trebuchet MS" w:hAnsi="Trebuchet MS" w:cs="Calibri"/>
          <w:sz w:val="20"/>
          <w:szCs w:val="24"/>
        </w:rPr>
        <w:t>izvaja naloge in dejavnosti, ki so neločljivo povezane z obveznostmi iz prve in druge točke tega odstavka, v obsegu, kot ga predpisujeta veljavna zakonodaja in ta pogodba.</w:t>
      </w:r>
    </w:p>
    <w:p w14:paraId="332DE031" w14:textId="77777777" w:rsidR="00581F62" w:rsidRPr="00581F62" w:rsidRDefault="00581F62" w:rsidP="00581F62">
      <w:pPr>
        <w:ind w:left="720"/>
        <w:rPr>
          <w:rFonts w:ascii="Trebuchet MS" w:hAnsi="Trebuchet MS" w:cs="Calibri"/>
          <w:sz w:val="20"/>
          <w:szCs w:val="24"/>
        </w:rPr>
      </w:pPr>
    </w:p>
    <w:p w14:paraId="01FE7CD0"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ČAS TRAJANJA KONCESIJE</w:t>
      </w:r>
    </w:p>
    <w:p w14:paraId="1B06F635"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751FFD09"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(čas trajanja)</w:t>
      </w:r>
    </w:p>
    <w:p w14:paraId="673B326F" w14:textId="77777777" w:rsidR="00581F62" w:rsidRPr="00581F62" w:rsidRDefault="00581F62" w:rsidP="00581F62">
      <w:pPr>
        <w:numPr>
          <w:ilvl w:val="0"/>
          <w:numId w:val="10"/>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Koncesija se podeli za </w:t>
      </w:r>
      <w:r w:rsidR="00734122" w:rsidRPr="00581F62">
        <w:rPr>
          <w:rFonts w:ascii="Trebuchet MS" w:hAnsi="Trebuchet MS" w:cs="Calibri"/>
          <w:i/>
          <w:color w:val="F0A22E" w:themeColor="accent1"/>
          <w:sz w:val="20"/>
          <w:szCs w:val="24"/>
        </w:rPr>
        <w:t>[</w:t>
      </w:r>
      <w:r w:rsidR="00734122">
        <w:rPr>
          <w:rFonts w:ascii="Trebuchet MS" w:hAnsi="Trebuchet MS" w:cs="Calibri"/>
          <w:i/>
          <w:color w:val="F0A22E" w:themeColor="accent1"/>
          <w:sz w:val="20"/>
          <w:szCs w:val="24"/>
        </w:rPr>
        <w:t>navedba časa trajanja skladno s končno ponudbo</w:t>
      </w:r>
      <w:r w:rsidR="00734122" w:rsidRPr="00581F62">
        <w:rPr>
          <w:rFonts w:ascii="Trebuchet MS" w:hAnsi="Trebuchet MS" w:cs="Calibri"/>
          <w:i/>
          <w:color w:val="F0A22E" w:themeColor="accent1"/>
          <w:sz w:val="20"/>
          <w:szCs w:val="24"/>
        </w:rPr>
        <w:t>]</w:t>
      </w:r>
      <w:r w:rsidRPr="00581F62">
        <w:rPr>
          <w:rFonts w:ascii="Trebuchet MS" w:hAnsi="Trebuchet MS" w:cs="Calibri"/>
          <w:sz w:val="20"/>
          <w:szCs w:val="24"/>
        </w:rPr>
        <w:t xml:space="preserve"> od pričetka veljavnosti te pogodbe.</w:t>
      </w:r>
    </w:p>
    <w:p w14:paraId="650AC961" w14:textId="77777777" w:rsidR="00581F62" w:rsidRPr="00581F62" w:rsidRDefault="00581F62" w:rsidP="00581F62">
      <w:pPr>
        <w:pStyle w:val="Odstavekseznama"/>
        <w:numPr>
          <w:ilvl w:val="0"/>
          <w:numId w:val="1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Rok trajanja koncesije, določen v predhodnem odstavku, se v primeru, da:</w:t>
      </w:r>
    </w:p>
    <w:p w14:paraId="69DC6E25" w14:textId="77777777" w:rsidR="00581F62" w:rsidRPr="00581F62" w:rsidRDefault="00581F62" w:rsidP="00581F62">
      <w:pPr>
        <w:pStyle w:val="Odstavekseznama"/>
        <w:numPr>
          <w:ilvl w:val="1"/>
          <w:numId w:val="1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koncesionar zaradi ukrepov koncedenta ali drugih ukrepov oblasti koncesije ni mogel izvajati,</w:t>
      </w:r>
    </w:p>
    <w:p w14:paraId="487A6E76" w14:textId="77777777" w:rsidR="00581F62" w:rsidRPr="00581F62" w:rsidRDefault="00581F62" w:rsidP="00581F62">
      <w:pPr>
        <w:pStyle w:val="Odstavekseznama"/>
        <w:numPr>
          <w:ilvl w:val="1"/>
          <w:numId w:val="1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je to potrebno zaradi dodatnih vlaganj koncesionarja, ki so posledica zahtev koncedenta ali njegovih ukrepov v javnem interesu,</w:t>
      </w:r>
    </w:p>
    <w:p w14:paraId="1BEC89B9" w14:textId="77777777" w:rsidR="00581F62" w:rsidRPr="00581F62" w:rsidRDefault="00581F62" w:rsidP="00581F62">
      <w:pPr>
        <w:pStyle w:val="Odstavekseznama"/>
        <w:spacing w:after="80"/>
        <w:rPr>
          <w:rFonts w:ascii="Trebuchet MS" w:hAnsi="Trebuchet MS" w:cs="Calibri"/>
          <w:sz w:val="20"/>
          <w:szCs w:val="24"/>
        </w:rPr>
      </w:pPr>
      <w:r w:rsidRPr="00581F62">
        <w:rPr>
          <w:rFonts w:ascii="Trebuchet MS" w:hAnsi="Trebuchet MS" w:cs="Calibri"/>
          <w:sz w:val="20"/>
          <w:szCs w:val="24"/>
        </w:rPr>
        <w:t xml:space="preserve">lahko podaljša za največ polovico obdobja iz prvega odstavka tega člena, s sklenitvijo dodatka k tej pogodbi. Pred sklenitvijo dodatka se opravijo pogajanja o vseh pomembnih sestavinah razmerja javno-zasebnega partnerstva, ki jih je treba prilagoditi zaradi okoliščin, navedenih v tem odstavku, vključno s časom podaljšanja, v zvezi s čemer je potrebno spoštovati določbo četrtega odstavka 71. člena ZJZP. </w:t>
      </w:r>
    </w:p>
    <w:p w14:paraId="5C6C446A" w14:textId="77777777" w:rsidR="00581F62" w:rsidRPr="00581F62" w:rsidRDefault="00581F62" w:rsidP="00581F62">
      <w:pPr>
        <w:rPr>
          <w:rFonts w:ascii="Trebuchet MS" w:hAnsi="Trebuchet MS" w:cs="Calibri"/>
          <w:sz w:val="20"/>
          <w:szCs w:val="24"/>
        </w:rPr>
      </w:pPr>
    </w:p>
    <w:p w14:paraId="408977EA"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OBMOČJE IZVAJANJA KONCESIONIRANE DEJAVNOSTI</w:t>
      </w:r>
    </w:p>
    <w:p w14:paraId="74CA2AF0"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0ADE3EB7"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(območje izvajanja)</w:t>
      </w:r>
    </w:p>
    <w:p w14:paraId="0B1899F9" w14:textId="77777777" w:rsidR="00581F62" w:rsidRDefault="00581F62" w:rsidP="00581F62">
      <w:pPr>
        <w:pStyle w:val="Odstavekseznama"/>
        <w:numPr>
          <w:ilvl w:val="0"/>
          <w:numId w:val="33"/>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Koncesionirana dejavnost se izvaja v naslednjih objektih:</w:t>
      </w:r>
    </w:p>
    <w:p w14:paraId="47EF91C7" w14:textId="452D463D" w:rsidR="00734122" w:rsidRPr="0030543F" w:rsidRDefault="0030543F" w:rsidP="0030543F">
      <w:pPr>
        <w:pStyle w:val="Odstavekseznama"/>
        <w:jc w:val="both"/>
        <w:rPr>
          <w:rFonts w:ascii="Arial" w:hAnsi="Arial" w:cs="Arial"/>
          <w:szCs w:val="24"/>
        </w:rPr>
      </w:pPr>
      <w:r w:rsidRPr="0030543F">
        <w:rPr>
          <w:rFonts w:ascii="Arial" w:hAnsi="Arial" w:cs="Arial"/>
          <w:i/>
          <w:color w:val="F0A22E" w:themeColor="accent1"/>
          <w:szCs w:val="24"/>
        </w:rPr>
        <w:t>[navedba objektov glede na sklop in končno ponudbo]</w:t>
      </w:r>
    </w:p>
    <w:p w14:paraId="4CB84D5E" w14:textId="77777777" w:rsidR="00734122" w:rsidRPr="00734122" w:rsidRDefault="00734122" w:rsidP="00734122">
      <w:pPr>
        <w:pStyle w:val="Odstavekseznama"/>
        <w:spacing w:after="80" w:line="276" w:lineRule="auto"/>
        <w:contextualSpacing w:val="0"/>
        <w:jc w:val="both"/>
        <w:rPr>
          <w:rFonts w:ascii="Trebuchet MS" w:hAnsi="Trebuchet MS" w:cs="Calibri"/>
          <w:sz w:val="4"/>
          <w:szCs w:val="4"/>
        </w:rPr>
      </w:pPr>
    </w:p>
    <w:p w14:paraId="557CF354" w14:textId="77777777" w:rsidR="00581F62" w:rsidRPr="00581F62" w:rsidRDefault="00581F62" w:rsidP="00581F62">
      <w:pPr>
        <w:numPr>
          <w:ilvl w:val="0"/>
          <w:numId w:val="33"/>
        </w:numPr>
        <w:spacing w:line="276" w:lineRule="auto"/>
        <w:jc w:val="both"/>
        <w:rPr>
          <w:rFonts w:ascii="Trebuchet MS" w:hAnsi="Trebuchet MS" w:cs="Calibri"/>
          <w:sz w:val="20"/>
          <w:szCs w:val="24"/>
        </w:rPr>
      </w:pPr>
      <w:r w:rsidRPr="00581F62">
        <w:rPr>
          <w:rFonts w:ascii="Trebuchet MS" w:hAnsi="Trebuchet MS" w:cs="Calibri"/>
          <w:sz w:val="20"/>
          <w:szCs w:val="24"/>
        </w:rPr>
        <w:t>Meje območja izvajanja koncesionirane dejavnosti znotraj objektov iz prvega odstavka tega člena so določene v prilogi 1 te pogodbe.</w:t>
      </w:r>
    </w:p>
    <w:p w14:paraId="434DAC86" w14:textId="77777777" w:rsidR="00581F62" w:rsidRPr="00581F62" w:rsidRDefault="00581F62" w:rsidP="0030543F">
      <w:pPr>
        <w:rPr>
          <w:rFonts w:ascii="Trebuchet MS" w:hAnsi="Trebuchet MS" w:cs="Calibri"/>
          <w:b/>
          <w:sz w:val="20"/>
          <w:szCs w:val="24"/>
        </w:rPr>
      </w:pPr>
    </w:p>
    <w:p w14:paraId="15E0692C"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5D2F8451" w14:textId="77777777" w:rsidR="00581F62" w:rsidRPr="00581F62" w:rsidRDefault="00581F62" w:rsidP="00581F62">
      <w:pPr>
        <w:ind w:left="720"/>
        <w:jc w:val="center"/>
        <w:rPr>
          <w:rFonts w:ascii="Trebuchet MS" w:hAnsi="Trebuchet MS" w:cs="Calibri"/>
          <w:b/>
          <w:sz w:val="20"/>
          <w:szCs w:val="24"/>
        </w:rPr>
      </w:pPr>
      <w:r w:rsidRPr="00581F62">
        <w:rPr>
          <w:rFonts w:ascii="Trebuchet MS" w:hAnsi="Trebuchet MS" w:cs="Calibri"/>
          <w:sz w:val="20"/>
          <w:szCs w:val="24"/>
        </w:rPr>
        <w:t xml:space="preserve"> </w:t>
      </w:r>
      <w:r w:rsidRPr="00581F62">
        <w:rPr>
          <w:rFonts w:ascii="Trebuchet MS" w:hAnsi="Trebuchet MS" w:cs="Calibri"/>
          <w:b/>
          <w:sz w:val="20"/>
          <w:szCs w:val="24"/>
        </w:rPr>
        <w:t>(sprememba ali opustitev uporabe)</w:t>
      </w:r>
    </w:p>
    <w:p w14:paraId="02F3EE46" w14:textId="77777777" w:rsidR="00581F62" w:rsidRPr="00581F62" w:rsidRDefault="00581F62" w:rsidP="00581F62">
      <w:pPr>
        <w:numPr>
          <w:ilvl w:val="0"/>
          <w:numId w:val="42"/>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Koncedent sme uporabo objektov iz 6. člena te pogodbe spremeniti in v celoti ali delno opustiti. V tem primeru se sklene dodatek k tej pogodbi, v katerem se koncedent in koncesionar dogovorita za prilagoditev pogodbe na način, da se glede na izvedene tehnične izračune, ki upoštevajo spremenjeno uporabo, ustrezno spremenijo izhodiščne referenčne količine iz priloge 1 ter morebitna ostala pogodbena določila. </w:t>
      </w:r>
    </w:p>
    <w:p w14:paraId="0C99F5E2" w14:textId="77777777" w:rsidR="00D26FC7" w:rsidRPr="006F4141" w:rsidRDefault="00D26FC7" w:rsidP="00D26FC7">
      <w:pPr>
        <w:numPr>
          <w:ilvl w:val="0"/>
          <w:numId w:val="42"/>
        </w:numPr>
        <w:jc w:val="both"/>
        <w:rPr>
          <w:rFonts w:ascii="Trebuchet MS" w:hAnsi="Trebuchet MS" w:cs="Calibri"/>
          <w:iCs/>
          <w:sz w:val="20"/>
          <w:szCs w:val="20"/>
        </w:rPr>
      </w:pPr>
      <w:r w:rsidRPr="006F4141">
        <w:rPr>
          <w:rFonts w:ascii="Trebuchet MS" w:hAnsi="Trebuchet MS" w:cs="Calibri"/>
          <w:iCs/>
          <w:sz w:val="20"/>
          <w:szCs w:val="20"/>
        </w:rPr>
        <w:lastRenderedPageBreak/>
        <w:t>Pogodbene stranke lahko pri izvedbi obračuna skladno z 20. členom koncesijske pogodbe, ne glede na določbe tega člena pogodbe, ob obstoju nepredvidenih kratkotrajnih in enkratnih sprememb uporabe objektov iz prvega odstavka 6. člena te pogodbe, opravita enkratno prilagoditev referenčnih izhodišč, ki se nanaša izključno na konkretno obračunsko obdobje, in ki ne predstavlja več kot [navedba odstotka] odstotne prilagoditve izhodiščnih referenčnih količin iz priloge 1 te pogodbe.</w:t>
      </w:r>
    </w:p>
    <w:p w14:paraId="097AA769" w14:textId="77777777" w:rsidR="00D26FC7" w:rsidRPr="006F4141" w:rsidRDefault="00D26FC7" w:rsidP="00D26FC7">
      <w:pPr>
        <w:numPr>
          <w:ilvl w:val="0"/>
          <w:numId w:val="42"/>
        </w:numPr>
        <w:jc w:val="both"/>
        <w:rPr>
          <w:rFonts w:ascii="Trebuchet MS" w:hAnsi="Trebuchet MS" w:cs="Calibri"/>
          <w:iCs/>
          <w:sz w:val="20"/>
          <w:szCs w:val="20"/>
        </w:rPr>
      </w:pPr>
      <w:r w:rsidRPr="006F4141">
        <w:rPr>
          <w:rFonts w:ascii="Trebuchet MS" w:hAnsi="Trebuchet MS" w:cs="Calibri"/>
          <w:iCs/>
          <w:sz w:val="20"/>
          <w:szCs w:val="20"/>
        </w:rPr>
        <w:t>Za nepredvideno kratkotrajno in enkratno spremembo uporabe objektov iz prvega odstavka 6. člena koncesijske pogodbe se smatra zlasti začasno:</w:t>
      </w:r>
    </w:p>
    <w:p w14:paraId="4175257C" w14:textId="77777777" w:rsidR="00D26FC7" w:rsidRPr="006F4141" w:rsidRDefault="00D26FC7" w:rsidP="00D26FC7">
      <w:pPr>
        <w:pStyle w:val="Odstavekseznama"/>
        <w:numPr>
          <w:ilvl w:val="1"/>
          <w:numId w:val="42"/>
        </w:numPr>
        <w:jc w:val="both"/>
        <w:rPr>
          <w:rFonts w:ascii="Trebuchet MS" w:hAnsi="Trebuchet MS" w:cs="Calibri"/>
          <w:iCs/>
          <w:sz w:val="20"/>
          <w:szCs w:val="20"/>
        </w:rPr>
      </w:pPr>
      <w:r w:rsidRPr="006F4141">
        <w:rPr>
          <w:rFonts w:ascii="Trebuchet MS" w:hAnsi="Trebuchet MS" w:cs="Calibri"/>
          <w:iCs/>
          <w:sz w:val="20"/>
          <w:szCs w:val="20"/>
        </w:rPr>
        <w:t xml:space="preserve">podaljšanje ali skrajšanje časa zasedenosti stavbe, navedene v prilogi 1 te pogodbe, </w:t>
      </w:r>
    </w:p>
    <w:p w14:paraId="462BE4AE" w14:textId="77777777" w:rsidR="00D26FC7" w:rsidRPr="006F4141" w:rsidRDefault="00D26FC7" w:rsidP="00D26FC7">
      <w:pPr>
        <w:pStyle w:val="Odstavekseznama"/>
        <w:numPr>
          <w:ilvl w:val="1"/>
          <w:numId w:val="42"/>
        </w:numPr>
        <w:jc w:val="both"/>
        <w:rPr>
          <w:rFonts w:ascii="Trebuchet MS" w:hAnsi="Trebuchet MS" w:cs="Calibri"/>
          <w:iCs/>
          <w:sz w:val="20"/>
          <w:szCs w:val="20"/>
        </w:rPr>
      </w:pPr>
      <w:r w:rsidRPr="006F4141">
        <w:rPr>
          <w:rFonts w:ascii="Trebuchet MS" w:hAnsi="Trebuchet MS" w:cs="Calibri"/>
          <w:iCs/>
          <w:sz w:val="20"/>
          <w:szCs w:val="20"/>
        </w:rPr>
        <w:t>sprememba uporabe objektov iz prvega odstavka 6. člena koncesijske pogodbe,</w:t>
      </w:r>
    </w:p>
    <w:p w14:paraId="1CF0D0DD" w14:textId="77777777" w:rsidR="00D26FC7" w:rsidRPr="006F4141" w:rsidRDefault="00D26FC7" w:rsidP="00D26FC7">
      <w:pPr>
        <w:pStyle w:val="Odstavekseznama"/>
        <w:numPr>
          <w:ilvl w:val="1"/>
          <w:numId w:val="42"/>
        </w:numPr>
        <w:jc w:val="both"/>
        <w:rPr>
          <w:rFonts w:ascii="Trebuchet MS" w:hAnsi="Trebuchet MS" w:cs="Calibri"/>
          <w:iCs/>
          <w:sz w:val="20"/>
          <w:szCs w:val="20"/>
        </w:rPr>
      </w:pPr>
      <w:r w:rsidRPr="006F4141">
        <w:rPr>
          <w:rFonts w:ascii="Trebuchet MS" w:hAnsi="Trebuchet MS" w:cs="Calibri"/>
          <w:iCs/>
          <w:sz w:val="20"/>
          <w:szCs w:val="20"/>
        </w:rPr>
        <w:t xml:space="preserve">vgradnja ali namestitev naprav ali druge opreme, ki ima učinke povečanja ali zmanjšanja porabe energije, </w:t>
      </w:r>
    </w:p>
    <w:p w14:paraId="5D89661B" w14:textId="77777777" w:rsidR="00D26FC7" w:rsidRPr="006F4141" w:rsidRDefault="00D26FC7" w:rsidP="00D26FC7">
      <w:pPr>
        <w:pStyle w:val="Odstavekseznama"/>
        <w:numPr>
          <w:ilvl w:val="1"/>
          <w:numId w:val="42"/>
        </w:numPr>
        <w:jc w:val="both"/>
        <w:rPr>
          <w:rFonts w:ascii="Trebuchet MS" w:hAnsi="Trebuchet MS" w:cs="Calibri"/>
          <w:iCs/>
          <w:sz w:val="20"/>
          <w:szCs w:val="20"/>
        </w:rPr>
      </w:pPr>
      <w:r w:rsidRPr="006F4141">
        <w:rPr>
          <w:rFonts w:ascii="Trebuchet MS" w:hAnsi="Trebuchet MS" w:cs="Calibri"/>
          <w:iCs/>
          <w:sz w:val="20"/>
          <w:szCs w:val="20"/>
        </w:rPr>
        <w:t xml:space="preserve">sprememba vrste uporabe stavbe, </w:t>
      </w:r>
    </w:p>
    <w:p w14:paraId="7B1F0002" w14:textId="77777777" w:rsidR="00D26FC7" w:rsidRPr="006F4141" w:rsidRDefault="00D26FC7" w:rsidP="00D26FC7">
      <w:pPr>
        <w:ind w:left="720"/>
        <w:jc w:val="both"/>
        <w:rPr>
          <w:rFonts w:ascii="Trebuchet MS" w:hAnsi="Trebuchet MS" w:cs="Calibri"/>
          <w:iCs/>
          <w:sz w:val="20"/>
          <w:szCs w:val="20"/>
        </w:rPr>
      </w:pPr>
      <w:r w:rsidRPr="006F4141">
        <w:rPr>
          <w:rFonts w:ascii="Trebuchet MS" w:hAnsi="Trebuchet MS" w:cs="Calibri"/>
          <w:iCs/>
          <w:sz w:val="20"/>
          <w:szCs w:val="20"/>
        </w:rPr>
        <w:t>ki so posledica enkratnih dogodkov, ki jih pogodbene stranke niso mogl</w:t>
      </w:r>
      <w:r>
        <w:rPr>
          <w:rFonts w:ascii="Trebuchet MS" w:hAnsi="Trebuchet MS" w:cs="Calibri"/>
          <w:iCs/>
          <w:sz w:val="20"/>
          <w:szCs w:val="20"/>
        </w:rPr>
        <w:t>e</w:t>
      </w:r>
      <w:r w:rsidRPr="006F4141">
        <w:rPr>
          <w:rFonts w:ascii="Trebuchet MS" w:hAnsi="Trebuchet MS" w:cs="Calibri"/>
          <w:iCs/>
          <w:sz w:val="20"/>
          <w:szCs w:val="20"/>
        </w:rPr>
        <w:t xml:space="preserve"> v naprej predvideti in ki ne izvirajo iz vplivne sfere koncesionarja.</w:t>
      </w:r>
    </w:p>
    <w:p w14:paraId="6F5043A3" w14:textId="77777777" w:rsidR="00D26FC7" w:rsidRPr="006F4141" w:rsidRDefault="00D26FC7" w:rsidP="00D26FC7">
      <w:pPr>
        <w:numPr>
          <w:ilvl w:val="0"/>
          <w:numId w:val="42"/>
        </w:numPr>
        <w:jc w:val="both"/>
        <w:rPr>
          <w:rFonts w:ascii="Trebuchet MS" w:hAnsi="Trebuchet MS" w:cs="Calibri"/>
          <w:iCs/>
          <w:sz w:val="20"/>
          <w:szCs w:val="20"/>
        </w:rPr>
      </w:pPr>
      <w:r w:rsidRPr="006F4141">
        <w:rPr>
          <w:rFonts w:ascii="Trebuchet MS" w:hAnsi="Trebuchet MS" w:cs="Calibri"/>
          <w:iCs/>
          <w:sz w:val="20"/>
          <w:szCs w:val="20"/>
        </w:rPr>
        <w:t>Koncedent in koncesionar se dogovorita za prilagoditev iz drugega in tretjega odstavka tega člena na način, da se glede na izvedene tehnične izračune, ki upoštevajo spremenjene okoliščine iz predhodnega odstavka, ustrezno spremenijo referenčna izhodišča iz priloge 1 te pogodbe.</w:t>
      </w:r>
    </w:p>
    <w:p w14:paraId="753FA83E" w14:textId="77777777" w:rsidR="00D26FC7" w:rsidRPr="006F4141" w:rsidRDefault="00D26FC7" w:rsidP="00D26FC7">
      <w:pPr>
        <w:numPr>
          <w:ilvl w:val="0"/>
          <w:numId w:val="42"/>
        </w:numPr>
        <w:jc w:val="both"/>
        <w:rPr>
          <w:rFonts w:ascii="Trebuchet MS" w:hAnsi="Trebuchet MS" w:cs="Calibri"/>
          <w:iCs/>
          <w:sz w:val="20"/>
          <w:szCs w:val="20"/>
        </w:rPr>
      </w:pPr>
      <w:r w:rsidRPr="006F4141">
        <w:rPr>
          <w:rFonts w:ascii="Trebuchet MS" w:hAnsi="Trebuchet MS" w:cs="Calibri"/>
          <w:iCs/>
          <w:sz w:val="20"/>
          <w:szCs w:val="20"/>
        </w:rPr>
        <w:t>V kolikor okoliščina, ki zahteva prilagoditev skladno z drugim odstavkom tega člena ne izpolnjuje pogojev iz tretjega odstavka tega člena ali gre za ponovitev istovrstne okoliščine dve koledarski leti zapored, se prilagoditev ne more opraviti skladno s temi določbami, in se opravi na način predviden v prvem odstavku tega člena.</w:t>
      </w:r>
    </w:p>
    <w:p w14:paraId="26263F3F" w14:textId="77777777" w:rsidR="00D26FC7" w:rsidRPr="006F4141" w:rsidRDefault="00D26FC7" w:rsidP="00D26FC7">
      <w:pPr>
        <w:numPr>
          <w:ilvl w:val="0"/>
          <w:numId w:val="42"/>
        </w:numPr>
        <w:spacing w:line="276" w:lineRule="auto"/>
        <w:jc w:val="both"/>
        <w:rPr>
          <w:rFonts w:ascii="Trebuchet MS" w:hAnsi="Trebuchet MS" w:cs="Calibri"/>
          <w:sz w:val="20"/>
          <w:szCs w:val="24"/>
        </w:rPr>
      </w:pPr>
      <w:r w:rsidRPr="006F4141">
        <w:rPr>
          <w:rFonts w:ascii="Trebuchet MS" w:hAnsi="Trebuchet MS" w:cs="Calibri"/>
          <w:sz w:val="20"/>
          <w:szCs w:val="24"/>
        </w:rPr>
        <w:t>Če koncesionar in koncedent ne dosežeta dogovora o prilagoditvi pogodbe zaradi spremenjene uporabe in ali delne ali celotne opustitve uporabe objekta, se o ustrezni spremembi izhodiščnih referenčnih količin odloči skladno z drugim odstavkom 46. člena te pogodbe.</w:t>
      </w:r>
    </w:p>
    <w:p w14:paraId="24551CF2" w14:textId="77777777" w:rsidR="00D26FC7" w:rsidRPr="003B030B" w:rsidRDefault="00D26FC7" w:rsidP="00D26FC7">
      <w:pPr>
        <w:numPr>
          <w:ilvl w:val="0"/>
          <w:numId w:val="42"/>
        </w:numPr>
        <w:spacing w:line="276" w:lineRule="auto"/>
        <w:jc w:val="both"/>
        <w:rPr>
          <w:rFonts w:ascii="Trebuchet MS" w:hAnsi="Trebuchet MS" w:cs="Calibri"/>
          <w:sz w:val="20"/>
          <w:szCs w:val="24"/>
        </w:rPr>
      </w:pPr>
      <w:r w:rsidRPr="006F4141">
        <w:rPr>
          <w:rFonts w:ascii="Trebuchet MS" w:hAnsi="Trebuchet MS" w:cs="Calibri"/>
          <w:sz w:val="20"/>
          <w:szCs w:val="24"/>
        </w:rPr>
        <w:t>Prilagoditev pogodbe iz prvega odstavka je možna zgolj če po opravljeni prilagoditvi koncesionar še vedno prevzema večino tveganj v razmerju javno-zasebnega partnerstva.</w:t>
      </w:r>
    </w:p>
    <w:p w14:paraId="008DA0D3" w14:textId="77777777" w:rsidR="00581F62" w:rsidRPr="00581F62" w:rsidRDefault="00581F62" w:rsidP="00581F62">
      <w:pPr>
        <w:spacing w:line="240" w:lineRule="auto"/>
        <w:rPr>
          <w:rFonts w:ascii="Trebuchet MS" w:hAnsi="Trebuchet MS" w:cs="Calibri"/>
          <w:b/>
          <w:sz w:val="20"/>
          <w:szCs w:val="24"/>
        </w:rPr>
      </w:pPr>
    </w:p>
    <w:p w14:paraId="545F74C0"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D0EC922"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 xml:space="preserve"> (izvrševanje oblasti nad objekti)</w:t>
      </w:r>
    </w:p>
    <w:p w14:paraId="6B470B6B" w14:textId="77777777" w:rsidR="00581F62" w:rsidRPr="00581F62" w:rsidRDefault="00581F62" w:rsidP="00581F62">
      <w:pPr>
        <w:numPr>
          <w:ilvl w:val="0"/>
          <w:numId w:val="52"/>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Koncedent prosto izvršuje oblast nad objekti iz 6. člena te pogodbe, pri čemer jih prosto obremenjuje s stvarnimi pravicami, v kolikor to ne onemogoča izvajanje predmeta te pogodbe in z njimi prosto razpolaga. </w:t>
      </w:r>
    </w:p>
    <w:p w14:paraId="1F8E01A2" w14:textId="77777777" w:rsidR="00581F62" w:rsidRPr="00581F62" w:rsidRDefault="00581F62" w:rsidP="00581F62">
      <w:pPr>
        <w:pStyle w:val="Odstavekseznama"/>
        <w:rPr>
          <w:rFonts w:ascii="Trebuchet MS" w:hAnsi="Trebuchet MS" w:cs="Calibri"/>
          <w:sz w:val="20"/>
          <w:szCs w:val="24"/>
        </w:rPr>
      </w:pPr>
    </w:p>
    <w:p w14:paraId="25E15DC6"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UKREPI ZA IZBOLJŠANJE ENERGETSKE UČINKOVITOSTI</w:t>
      </w:r>
    </w:p>
    <w:p w14:paraId="51D73811"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488EB46C"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(ukrepi za izboljšanje energetske učinkovitosti)</w:t>
      </w:r>
    </w:p>
    <w:p w14:paraId="25AC81AE" w14:textId="77777777" w:rsidR="00581F62" w:rsidRDefault="00581F62" w:rsidP="00581F62">
      <w:pPr>
        <w:pStyle w:val="Odstavekseznama"/>
        <w:numPr>
          <w:ilvl w:val="0"/>
          <w:numId w:val="32"/>
        </w:numPr>
        <w:spacing w:line="276" w:lineRule="auto"/>
        <w:ind w:left="714" w:hanging="357"/>
        <w:contextualSpacing w:val="0"/>
        <w:jc w:val="both"/>
        <w:rPr>
          <w:rFonts w:ascii="Trebuchet MS" w:hAnsi="Trebuchet MS" w:cs="Calibri"/>
          <w:sz w:val="20"/>
          <w:szCs w:val="24"/>
        </w:rPr>
      </w:pPr>
      <w:r w:rsidRPr="00581F62">
        <w:rPr>
          <w:rFonts w:ascii="Trebuchet MS" w:hAnsi="Trebuchet MS" w:cs="Calibri"/>
          <w:sz w:val="20"/>
          <w:szCs w:val="24"/>
        </w:rPr>
        <w:t>Za potrebe izvajanja koncesionirane dejavnosti mora koncesionar zagotoviti izvedbo investicijskih in neinvesticijskih ukrepov za izboljšanje energetske učinkovitosti na način ter v obsegu, vrsti in kvaliteti, kot so določeni v prilogi 1 te pogodbe.</w:t>
      </w:r>
    </w:p>
    <w:p w14:paraId="44FEA674" w14:textId="07C2AACB" w:rsidR="006B6F76" w:rsidRPr="00C7502F" w:rsidRDefault="006B6F76" w:rsidP="00C7502F">
      <w:pPr>
        <w:pStyle w:val="Odstavekseznama"/>
        <w:numPr>
          <w:ilvl w:val="0"/>
          <w:numId w:val="32"/>
        </w:numPr>
        <w:spacing w:line="276" w:lineRule="auto"/>
        <w:contextualSpacing w:val="0"/>
        <w:jc w:val="both"/>
        <w:rPr>
          <w:rFonts w:ascii="Trebuchet MS" w:hAnsi="Trebuchet MS" w:cs="Calibri"/>
          <w:sz w:val="20"/>
          <w:szCs w:val="24"/>
        </w:rPr>
      </w:pPr>
      <w:r w:rsidRPr="006B6F76">
        <w:rPr>
          <w:rFonts w:ascii="Trebuchet MS" w:hAnsi="Trebuchet MS" w:cs="Calibri"/>
          <w:sz w:val="20"/>
          <w:szCs w:val="24"/>
        </w:rPr>
        <w:lastRenderedPageBreak/>
        <w:t xml:space="preserve">Koncedent in </w:t>
      </w:r>
      <w:r>
        <w:rPr>
          <w:rFonts w:ascii="Trebuchet MS" w:hAnsi="Trebuchet MS" w:cs="Calibri"/>
          <w:sz w:val="20"/>
          <w:szCs w:val="24"/>
        </w:rPr>
        <w:t>k</w:t>
      </w:r>
      <w:r w:rsidRPr="006B6F76">
        <w:rPr>
          <w:rFonts w:ascii="Trebuchet MS" w:hAnsi="Trebuchet MS" w:cs="Calibri"/>
          <w:sz w:val="20"/>
          <w:szCs w:val="24"/>
        </w:rPr>
        <w:t xml:space="preserve">oncesionar se lahko dogovorita za sprotno izvajanje </w:t>
      </w:r>
      <w:r>
        <w:rPr>
          <w:rFonts w:ascii="Trebuchet MS" w:hAnsi="Trebuchet MS" w:cs="Calibri"/>
          <w:sz w:val="20"/>
          <w:szCs w:val="24"/>
        </w:rPr>
        <w:t>koordinacije</w:t>
      </w:r>
      <w:r w:rsidRPr="006B6F76">
        <w:rPr>
          <w:rFonts w:ascii="Trebuchet MS" w:hAnsi="Trebuchet MS" w:cs="Calibri"/>
          <w:sz w:val="20"/>
          <w:szCs w:val="24"/>
        </w:rPr>
        <w:t xml:space="preserve"> za vsak izveden ukrep na posameznem objektu s ciljem, da se tako poskrbi za bolj kakovost</w:t>
      </w:r>
      <w:r>
        <w:rPr>
          <w:rFonts w:ascii="Trebuchet MS" w:hAnsi="Trebuchet MS" w:cs="Calibri"/>
          <w:sz w:val="20"/>
          <w:szCs w:val="24"/>
        </w:rPr>
        <w:t>na izvedba ukrepov</w:t>
      </w:r>
      <w:r w:rsidRPr="006B6F76">
        <w:rPr>
          <w:rFonts w:ascii="Trebuchet MS" w:hAnsi="Trebuchet MS" w:cs="Calibri"/>
          <w:sz w:val="20"/>
          <w:szCs w:val="24"/>
        </w:rPr>
        <w:t xml:space="preserve">. V ta namen se pripravi plan izvajanja </w:t>
      </w:r>
      <w:r>
        <w:rPr>
          <w:rFonts w:ascii="Trebuchet MS" w:hAnsi="Trebuchet MS" w:cs="Calibri"/>
          <w:sz w:val="20"/>
          <w:szCs w:val="24"/>
        </w:rPr>
        <w:t xml:space="preserve">koordinacij </w:t>
      </w:r>
      <w:r w:rsidRPr="006B6F76">
        <w:rPr>
          <w:rFonts w:ascii="Trebuchet MS" w:hAnsi="Trebuchet MS" w:cs="Calibri"/>
          <w:sz w:val="20"/>
          <w:szCs w:val="24"/>
        </w:rPr>
        <w:t>za vsak objekt posebej.</w:t>
      </w:r>
    </w:p>
    <w:p w14:paraId="65F7C002" w14:textId="77777777" w:rsidR="00581F62" w:rsidRPr="00581F62" w:rsidRDefault="00581F62" w:rsidP="00581F62">
      <w:pPr>
        <w:pStyle w:val="Odstavekseznama"/>
        <w:numPr>
          <w:ilvl w:val="0"/>
          <w:numId w:val="32"/>
        </w:numPr>
        <w:spacing w:line="276" w:lineRule="auto"/>
        <w:contextualSpacing w:val="0"/>
        <w:jc w:val="both"/>
        <w:rPr>
          <w:rFonts w:ascii="Trebuchet MS" w:hAnsi="Trebuchet MS" w:cs="Calibri"/>
          <w:sz w:val="20"/>
          <w:szCs w:val="24"/>
        </w:rPr>
      </w:pPr>
      <w:r w:rsidRPr="00581F62">
        <w:rPr>
          <w:rFonts w:ascii="Trebuchet MS" w:hAnsi="Trebuchet MS" w:cs="Calibri"/>
          <w:sz w:val="20"/>
          <w:szCs w:val="24"/>
        </w:rPr>
        <w:t>Koncesionar in koncedent lahko tekom izvajanja koncesije predlagata tudi spremembo izvedenih ukrepov za izboljšanje energetske učinkovitosti ali izvedbo dodatnih ukrepov za izboljšanje energetske učinkovitosti, ki niso navedeni v prilogi 1 te pogodbe. Za odobritev spremembe oziroma izvedbe teh ukrepov koncesionar in koncedent opravita pogajanja o relevantnih okoliščinah spremembe pogodbe in v primeru doseženega soglasja skleneta dodatek k tej pogodbi. Koncedent ne sme zavrniti koncesionarjevega predloga za spremembo ali izvedbo dodatnih ukrepov za izboljšanje energetske učinkovitosti, razen če predlagana sprememba pomenila prenos tveganj iz razmerja javno-zasebnega partnerstva iz koncesionarja na koncedenta.</w:t>
      </w:r>
    </w:p>
    <w:p w14:paraId="6C8DF7B9" w14:textId="77777777" w:rsidR="00581F62" w:rsidRPr="00581F62" w:rsidRDefault="00581F62" w:rsidP="00581F62">
      <w:pPr>
        <w:numPr>
          <w:ilvl w:val="0"/>
          <w:numId w:val="32"/>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Koncedent sme posamezne ukrepe za izboljšanje energetske učinkovitosti v celoti ali delno opustiti. V tem primeru se sklene dodatek k tej pogodbi, v katerem se koncedent in koncesionar dogovorita za prilagoditev pogodbe na način, da se glede na izvedene tehnične izračune ustrezno spremenijo referenčna izhodišča iz priloge 1 ter morebitni drugi parametri pogodbe na katere ta sprememba vpliva. Če koncesionar in koncedent ne dosežeta dogovora glede prilagoditve izhodiščnih referenčnih količin, se o ustrezni spremembi izhodiščnih referenčnih količin odloči skladno z drugim odstavkom 46. člena te pogodbe. </w:t>
      </w:r>
    </w:p>
    <w:p w14:paraId="1D655CBC" w14:textId="77777777" w:rsidR="00581F62" w:rsidRPr="00581F62" w:rsidRDefault="00581F62" w:rsidP="00581F62">
      <w:pPr>
        <w:numPr>
          <w:ilvl w:val="0"/>
          <w:numId w:val="32"/>
        </w:numPr>
        <w:spacing w:line="276" w:lineRule="auto"/>
        <w:jc w:val="both"/>
        <w:rPr>
          <w:rFonts w:ascii="Trebuchet MS" w:hAnsi="Trebuchet MS" w:cs="Calibri"/>
          <w:sz w:val="20"/>
          <w:szCs w:val="24"/>
        </w:rPr>
      </w:pPr>
      <w:r w:rsidRPr="00581F62">
        <w:rPr>
          <w:rFonts w:ascii="Trebuchet MS" w:hAnsi="Trebuchet MS" w:cs="Calibri"/>
          <w:sz w:val="20"/>
          <w:szCs w:val="24"/>
        </w:rPr>
        <w:t>Spremembi iz drugega in prejšnjega odstavka sta možni zgolj, če po opravljeni spremembi koncesionar še vedno prevzema večino tveganj v razmerju javno-zasebnega partnerstva.</w:t>
      </w:r>
    </w:p>
    <w:p w14:paraId="54A35AC2" w14:textId="77777777" w:rsidR="00581F62" w:rsidRPr="00581F62" w:rsidRDefault="00581F62" w:rsidP="00581F62">
      <w:pPr>
        <w:spacing w:line="240" w:lineRule="auto"/>
        <w:rPr>
          <w:rFonts w:ascii="Trebuchet MS" w:hAnsi="Trebuchet MS" w:cs="Calibri"/>
          <w:b/>
          <w:sz w:val="20"/>
          <w:szCs w:val="24"/>
        </w:rPr>
      </w:pPr>
    </w:p>
    <w:p w14:paraId="19DDA2BD"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6B8F377"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(rok in terminski plan izvedbe ukrepov za izboljšanje energetske učinkovitosti)</w:t>
      </w:r>
    </w:p>
    <w:p w14:paraId="60610F05" w14:textId="77777777" w:rsidR="00581F62" w:rsidRPr="00581F62" w:rsidRDefault="00581F62" w:rsidP="00581F62">
      <w:pPr>
        <w:numPr>
          <w:ilvl w:val="0"/>
          <w:numId w:val="29"/>
        </w:numPr>
        <w:spacing w:line="276" w:lineRule="auto"/>
        <w:jc w:val="both"/>
        <w:rPr>
          <w:rFonts w:ascii="Trebuchet MS" w:hAnsi="Trebuchet MS" w:cs="Calibri"/>
          <w:sz w:val="20"/>
          <w:szCs w:val="24"/>
        </w:rPr>
      </w:pPr>
      <w:r w:rsidRPr="00581F62">
        <w:rPr>
          <w:rFonts w:ascii="Trebuchet MS" w:hAnsi="Trebuchet MS" w:cs="Calibri"/>
          <w:sz w:val="20"/>
          <w:szCs w:val="24"/>
        </w:rPr>
        <w:t xml:space="preserve">Investicijski ukrepi za izboljšanje energetske učinkovitosti morajo biti izvedeni najkasneje do </w:t>
      </w:r>
      <w:r w:rsidRPr="00581F62">
        <w:rPr>
          <w:rFonts w:ascii="Trebuchet MS" w:hAnsi="Trebuchet MS" w:cs="Calibri"/>
          <w:i/>
          <w:color w:val="F0A22E" w:themeColor="accent1"/>
          <w:sz w:val="20"/>
          <w:szCs w:val="24"/>
        </w:rPr>
        <w:t>[rok izvedbe ukrepov skladno s terminskim planom iz končne ponudbe]</w:t>
      </w:r>
      <w:r w:rsidRPr="00581F62">
        <w:rPr>
          <w:rFonts w:ascii="Trebuchet MS" w:hAnsi="Trebuchet MS" w:cs="Calibri"/>
          <w:sz w:val="20"/>
          <w:szCs w:val="24"/>
        </w:rPr>
        <w:t>.</w:t>
      </w:r>
    </w:p>
    <w:p w14:paraId="068A1726" w14:textId="77777777" w:rsidR="00581F62" w:rsidRPr="00581F62" w:rsidRDefault="00581F62" w:rsidP="00581F62">
      <w:pPr>
        <w:numPr>
          <w:ilvl w:val="0"/>
          <w:numId w:val="29"/>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 mora v desetih (10) delovnih dneh po pričetku veljavnosti te pogodbe kondecentu in uporabnikom izročiti v potrditev terminski plan izvedbe ukrepov. </w:t>
      </w:r>
    </w:p>
    <w:p w14:paraId="7AA6C898" w14:textId="77777777" w:rsidR="00581F62" w:rsidRPr="00581F62" w:rsidRDefault="00581F62" w:rsidP="00581F62">
      <w:pPr>
        <w:numPr>
          <w:ilvl w:val="0"/>
          <w:numId w:val="29"/>
        </w:numPr>
        <w:spacing w:line="276" w:lineRule="auto"/>
        <w:jc w:val="both"/>
        <w:rPr>
          <w:rFonts w:ascii="Trebuchet MS" w:hAnsi="Trebuchet MS" w:cs="Calibri"/>
          <w:sz w:val="20"/>
          <w:szCs w:val="24"/>
        </w:rPr>
      </w:pPr>
      <w:r w:rsidRPr="00581F62">
        <w:rPr>
          <w:rFonts w:ascii="Trebuchet MS" w:hAnsi="Trebuchet MS" w:cs="Calibri"/>
          <w:sz w:val="20"/>
          <w:szCs w:val="24"/>
        </w:rPr>
        <w:t>Koncedent in uporabniki imajo pravico pisno predlagati korekcije terminskega plana glede na predvideno uporabo objektov iz 6. člena te pogodbe, organizacijo dela ali druge objektivne okoliščine.</w:t>
      </w:r>
    </w:p>
    <w:p w14:paraId="6B6A6D78" w14:textId="77777777" w:rsidR="00581F62" w:rsidRPr="00581F62" w:rsidRDefault="00581F62" w:rsidP="00581F62">
      <w:pPr>
        <w:numPr>
          <w:ilvl w:val="0"/>
          <w:numId w:val="29"/>
        </w:numPr>
        <w:spacing w:line="276" w:lineRule="auto"/>
        <w:jc w:val="both"/>
        <w:rPr>
          <w:rFonts w:ascii="Trebuchet MS" w:hAnsi="Trebuchet MS" w:cs="Calibri"/>
          <w:sz w:val="20"/>
          <w:szCs w:val="24"/>
        </w:rPr>
      </w:pPr>
      <w:r w:rsidRPr="00581F62">
        <w:rPr>
          <w:rFonts w:ascii="Trebuchet MS" w:hAnsi="Trebuchet MS" w:cs="Calibri"/>
          <w:sz w:val="20"/>
          <w:szCs w:val="24"/>
        </w:rPr>
        <w:t>Koncesionar mora koncedentu in uporabnikom predložiti v potrditev popravljeni terminski plan, v roku petih (5) delovnih dni od prejema predloga korekcij iz prejšnjega odstavka.</w:t>
      </w:r>
    </w:p>
    <w:p w14:paraId="6CF69757" w14:textId="77777777" w:rsidR="00581F62" w:rsidRPr="00581F62" w:rsidRDefault="00581F62" w:rsidP="00581F62">
      <w:pPr>
        <w:numPr>
          <w:ilvl w:val="0"/>
          <w:numId w:val="29"/>
        </w:numPr>
        <w:spacing w:line="276" w:lineRule="auto"/>
        <w:jc w:val="both"/>
        <w:rPr>
          <w:rFonts w:ascii="Trebuchet MS" w:hAnsi="Trebuchet MS" w:cs="Calibri"/>
          <w:sz w:val="20"/>
          <w:szCs w:val="24"/>
        </w:rPr>
      </w:pPr>
      <w:r w:rsidRPr="00581F62">
        <w:rPr>
          <w:rFonts w:ascii="Trebuchet MS" w:hAnsi="Trebuchet MS" w:cs="Calibri"/>
          <w:sz w:val="20"/>
          <w:szCs w:val="24"/>
        </w:rPr>
        <w:t>Koncedent in uporabniki morajo popravljeni terminski plan, ki upošteva okoliščine iz tretjega odstavka tega člana, potrditi v petih (5) delovnih dneh od njegovega prejema.</w:t>
      </w:r>
    </w:p>
    <w:p w14:paraId="4B18E375" w14:textId="77777777" w:rsidR="00581F62" w:rsidRPr="00581F62" w:rsidRDefault="00581F62" w:rsidP="00581F62">
      <w:pPr>
        <w:numPr>
          <w:ilvl w:val="0"/>
          <w:numId w:val="29"/>
        </w:numPr>
        <w:spacing w:line="276" w:lineRule="auto"/>
        <w:jc w:val="both"/>
        <w:rPr>
          <w:rFonts w:ascii="Trebuchet MS" w:hAnsi="Trebuchet MS" w:cs="Calibri"/>
          <w:sz w:val="20"/>
          <w:szCs w:val="24"/>
        </w:rPr>
      </w:pPr>
      <w:r w:rsidRPr="00581F62">
        <w:rPr>
          <w:rFonts w:ascii="Trebuchet MS" w:hAnsi="Trebuchet MS" w:cs="Calibri"/>
          <w:sz w:val="20"/>
          <w:szCs w:val="24"/>
        </w:rPr>
        <w:t xml:space="preserve">Pri pripravi terminskega plana mora koncesionar upoštevati, da bo dela, ki povzročajo prekomeren hrup, prekomerno onesnaževanje ter nasploh onemogočajo normalno izvajanje dejavnosti uporabnikov v objektih iz 6. člena te pogodbe, opravil v času, ko v objektih ne poteka delovni proces oziroma njihovo izvajanje prilagodil zahtevam uporabnikov, ki izhajajo iz objektivnih okoliščin vezanih na izvajanje običajnih dejavnosti v omenjenih objektih. </w:t>
      </w:r>
    </w:p>
    <w:p w14:paraId="14DAED47" w14:textId="77777777" w:rsidR="00581F62" w:rsidRPr="00581F62" w:rsidRDefault="00581F62" w:rsidP="00581F62">
      <w:pPr>
        <w:spacing w:line="240" w:lineRule="auto"/>
        <w:rPr>
          <w:rFonts w:ascii="Trebuchet MS" w:hAnsi="Trebuchet MS" w:cs="Calibri"/>
          <w:b/>
          <w:sz w:val="20"/>
          <w:szCs w:val="24"/>
        </w:rPr>
      </w:pPr>
    </w:p>
    <w:p w14:paraId="2DCD743E"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lastRenderedPageBreak/>
        <w:t>člen</w:t>
      </w:r>
    </w:p>
    <w:p w14:paraId="3DF131E2" w14:textId="77777777" w:rsidR="00581F62" w:rsidRPr="00581F62" w:rsidRDefault="00581F62" w:rsidP="00581F62">
      <w:pPr>
        <w:ind w:left="720"/>
        <w:jc w:val="center"/>
        <w:rPr>
          <w:rFonts w:ascii="Trebuchet MS" w:hAnsi="Trebuchet MS" w:cs="Calibri"/>
          <w:b/>
          <w:sz w:val="20"/>
          <w:szCs w:val="24"/>
        </w:rPr>
      </w:pPr>
      <w:r w:rsidRPr="00581F62">
        <w:rPr>
          <w:rFonts w:ascii="Trebuchet MS" w:hAnsi="Trebuchet MS" w:cs="Calibri"/>
          <w:b/>
          <w:sz w:val="20"/>
          <w:szCs w:val="24"/>
        </w:rPr>
        <w:t>(izvajanje neinvesticijskih ukrepov za izboljšanje energetske učinkovitosti)</w:t>
      </w:r>
    </w:p>
    <w:p w14:paraId="69139041" w14:textId="77777777" w:rsidR="00581F62" w:rsidRPr="00581F62" w:rsidRDefault="00581F62" w:rsidP="00581F62">
      <w:pPr>
        <w:pStyle w:val="Odstavekseznama"/>
        <w:numPr>
          <w:ilvl w:val="3"/>
          <w:numId w:val="7"/>
        </w:numPr>
        <w:spacing w:line="276" w:lineRule="auto"/>
        <w:ind w:left="709"/>
        <w:jc w:val="both"/>
        <w:rPr>
          <w:rFonts w:ascii="Trebuchet MS" w:hAnsi="Trebuchet MS" w:cs="Calibri"/>
          <w:sz w:val="20"/>
          <w:szCs w:val="24"/>
        </w:rPr>
      </w:pPr>
      <w:r w:rsidRPr="00581F62">
        <w:rPr>
          <w:rFonts w:ascii="Trebuchet MS" w:hAnsi="Trebuchet MS" w:cs="Calibri"/>
          <w:sz w:val="20"/>
          <w:szCs w:val="24"/>
        </w:rPr>
        <w:t>Neinvesticijski ukrepi za izboljšanje energetske učinkovitosti se izvajajo v celotnem obdobju veljavnosti te pogodbe.</w:t>
      </w:r>
    </w:p>
    <w:p w14:paraId="2E91EFB2" w14:textId="77777777" w:rsidR="00581F62" w:rsidRPr="00581F62" w:rsidRDefault="00581F62" w:rsidP="00581F62">
      <w:pPr>
        <w:pStyle w:val="Odstavekseznama"/>
        <w:ind w:left="709"/>
        <w:rPr>
          <w:rFonts w:ascii="Trebuchet MS" w:hAnsi="Trebuchet MS" w:cs="Calibri"/>
          <w:sz w:val="20"/>
          <w:szCs w:val="24"/>
        </w:rPr>
      </w:pPr>
    </w:p>
    <w:p w14:paraId="2FA55097"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74116AEC" w14:textId="77777777" w:rsidR="00581F62" w:rsidRPr="00581F62" w:rsidRDefault="00581F62" w:rsidP="00581F62">
      <w:pPr>
        <w:pStyle w:val="Odstavekseznama"/>
        <w:spacing w:after="80"/>
        <w:contextualSpacing w:val="0"/>
        <w:jc w:val="center"/>
        <w:rPr>
          <w:rFonts w:ascii="Trebuchet MS" w:hAnsi="Trebuchet MS" w:cs="Calibri"/>
          <w:b/>
          <w:sz w:val="20"/>
          <w:szCs w:val="24"/>
        </w:rPr>
      </w:pPr>
      <w:r w:rsidRPr="00581F62">
        <w:rPr>
          <w:rFonts w:ascii="Trebuchet MS" w:hAnsi="Trebuchet MS" w:cs="Calibri"/>
          <w:sz w:val="20"/>
          <w:szCs w:val="24"/>
        </w:rPr>
        <w:t xml:space="preserve"> </w:t>
      </w:r>
      <w:r w:rsidRPr="00581F62">
        <w:rPr>
          <w:rFonts w:ascii="Trebuchet MS" w:hAnsi="Trebuchet MS" w:cs="Calibri"/>
          <w:b/>
          <w:sz w:val="20"/>
          <w:szCs w:val="24"/>
        </w:rPr>
        <w:t>(financiranje ukrepov za izboljšanje energetske učinkovitosti)</w:t>
      </w:r>
    </w:p>
    <w:p w14:paraId="5B3FD72B" w14:textId="77777777" w:rsidR="00581F62" w:rsidRPr="00581F62" w:rsidRDefault="00581F62" w:rsidP="00581F62">
      <w:pPr>
        <w:pStyle w:val="Odstavekseznama"/>
        <w:numPr>
          <w:ilvl w:val="0"/>
          <w:numId w:val="34"/>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Ukrepi za izboljšanje energetske učinkovitosti se financirajo iz:</w:t>
      </w:r>
    </w:p>
    <w:p w14:paraId="3B2E7B24" w14:textId="77777777" w:rsidR="00581F62" w:rsidRPr="00581F62" w:rsidRDefault="00581F62" w:rsidP="00581F62">
      <w:pPr>
        <w:pStyle w:val="Odstavekseznama"/>
        <w:numPr>
          <w:ilvl w:val="1"/>
          <w:numId w:val="53"/>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 xml:space="preserve">lastnih sredstev koncesionarja v višini najmanj </w:t>
      </w:r>
      <w:r w:rsidRPr="00581F62">
        <w:rPr>
          <w:rFonts w:ascii="Trebuchet MS" w:hAnsi="Trebuchet MS" w:cs="Calibri"/>
          <w:i/>
          <w:color w:val="F0A22E" w:themeColor="accent1"/>
          <w:sz w:val="20"/>
          <w:szCs w:val="24"/>
        </w:rPr>
        <w:t>[navedba podatkov o vložku koncesionarja]</w:t>
      </w:r>
      <w:r w:rsidRPr="00581F62">
        <w:rPr>
          <w:rFonts w:ascii="Trebuchet MS" w:hAnsi="Trebuchet MS" w:cs="Calibri"/>
          <w:sz w:val="20"/>
          <w:szCs w:val="24"/>
        </w:rPr>
        <w:t>,</w:t>
      </w:r>
    </w:p>
    <w:p w14:paraId="0136EAD9" w14:textId="77777777" w:rsidR="00581F62" w:rsidRPr="00581F62" w:rsidRDefault="00581F62" w:rsidP="00581F62">
      <w:pPr>
        <w:pStyle w:val="Odstavekseznama"/>
        <w:numPr>
          <w:ilvl w:val="1"/>
          <w:numId w:val="53"/>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 xml:space="preserve">lastnih sredstev koncedenta v višini največ </w:t>
      </w:r>
      <w:r w:rsidRPr="00581F62">
        <w:rPr>
          <w:rFonts w:ascii="Trebuchet MS" w:hAnsi="Trebuchet MS" w:cs="Calibri"/>
          <w:i/>
          <w:color w:val="F0A22E" w:themeColor="accent1"/>
          <w:sz w:val="20"/>
          <w:szCs w:val="24"/>
        </w:rPr>
        <w:t>[navedba podatkov o vložku koncedenta]</w:t>
      </w:r>
      <w:r w:rsidRPr="00581F62">
        <w:rPr>
          <w:rFonts w:ascii="Trebuchet MS" w:hAnsi="Trebuchet MS" w:cs="Calibri"/>
          <w:color w:val="F0A22E" w:themeColor="accent1"/>
          <w:sz w:val="20"/>
          <w:szCs w:val="24"/>
        </w:rPr>
        <w:t xml:space="preserve"> </w:t>
      </w:r>
      <w:r w:rsidRPr="00581F62">
        <w:rPr>
          <w:rFonts w:ascii="Trebuchet MS" w:hAnsi="Trebuchet MS" w:cs="Calibri"/>
          <w:sz w:val="20"/>
          <w:szCs w:val="24"/>
        </w:rPr>
        <w:t>in</w:t>
      </w:r>
    </w:p>
    <w:p w14:paraId="32DC4759" w14:textId="77777777" w:rsidR="00581F62" w:rsidRPr="0030543F" w:rsidRDefault="00581F62" w:rsidP="00581F62">
      <w:pPr>
        <w:pStyle w:val="Odstavekseznama"/>
        <w:numPr>
          <w:ilvl w:val="1"/>
          <w:numId w:val="53"/>
        </w:numPr>
        <w:spacing w:after="80" w:line="276" w:lineRule="auto"/>
        <w:contextualSpacing w:val="0"/>
        <w:jc w:val="both"/>
        <w:rPr>
          <w:rFonts w:ascii="Trebuchet MS" w:hAnsi="Trebuchet MS" w:cs="Calibri"/>
          <w:sz w:val="20"/>
          <w:szCs w:val="24"/>
          <w:highlight w:val="lightGray"/>
        </w:rPr>
      </w:pPr>
      <w:r w:rsidRPr="0030543F">
        <w:rPr>
          <w:rFonts w:ascii="Trebuchet MS" w:hAnsi="Trebuchet MS" w:cs="Calibri"/>
          <w:sz w:val="20"/>
          <w:szCs w:val="24"/>
          <w:highlight w:val="lightGray"/>
        </w:rPr>
        <w:t xml:space="preserve">kohezijskih sredstev v višini največ </w:t>
      </w:r>
      <w:r w:rsidRPr="0030543F">
        <w:rPr>
          <w:rFonts w:ascii="Trebuchet MS" w:hAnsi="Trebuchet MS" w:cs="Calibri"/>
          <w:i/>
          <w:color w:val="F0A22E" w:themeColor="accent1"/>
          <w:sz w:val="20"/>
          <w:szCs w:val="24"/>
          <w:highlight w:val="lightGray"/>
        </w:rPr>
        <w:t>[navedba podatkov o vložku iz kohezijskega sklada]</w:t>
      </w:r>
      <w:r w:rsidRPr="0030543F">
        <w:rPr>
          <w:rFonts w:ascii="Trebuchet MS" w:hAnsi="Trebuchet MS" w:cs="Calibri"/>
          <w:sz w:val="20"/>
          <w:szCs w:val="24"/>
          <w:highlight w:val="lightGray"/>
        </w:rPr>
        <w:t>, od tega 85% iz Kohezijskega sklada in 15% slovenske udeležbe.</w:t>
      </w:r>
    </w:p>
    <w:p w14:paraId="47A9E3DF" w14:textId="77777777" w:rsidR="00581F62" w:rsidRPr="0030543F" w:rsidRDefault="00581F62" w:rsidP="00581F62">
      <w:pPr>
        <w:pStyle w:val="Odstavekseznama"/>
        <w:numPr>
          <w:ilvl w:val="0"/>
          <w:numId w:val="34"/>
        </w:numPr>
        <w:spacing w:line="276" w:lineRule="auto"/>
        <w:jc w:val="both"/>
        <w:rPr>
          <w:rFonts w:ascii="Trebuchet MS" w:hAnsi="Trebuchet MS" w:cs="Calibri"/>
          <w:sz w:val="20"/>
          <w:szCs w:val="24"/>
          <w:highlight w:val="lightGray"/>
        </w:rPr>
      </w:pPr>
      <w:r w:rsidRPr="0030543F">
        <w:rPr>
          <w:rFonts w:ascii="Trebuchet MS" w:hAnsi="Trebuchet MS" w:cs="Calibri"/>
          <w:sz w:val="20"/>
          <w:szCs w:val="24"/>
          <w:highlight w:val="lightGray"/>
        </w:rPr>
        <w:t>Operacijo, katere del je tudi izvedba ukrepov za izboljšanje energetske učinkovitosti, delno sofinancirata Evropska unija iz Kohezijskega sklada in Republika Slovenija. Operacija je sofinancirana v okviru »Operativnega programa Evropske kohezijske politike za obdobje 2014 - 2020«, prednostne osi 4 »Trajnostna raba in proizvodnja energije ter pametna omrežja«, tematskega cilja 4 »Podpora prehodu na nizkoogljično gospodarstvo v vseh sektorjih«, prednostne naložbe 1 »Spodbujanje energetske učinkovitosti, pametnega ravnanja z energijo in uporabe obnovljivih virov energije v javni infrastrukturi, vključno z javnimi stavbami, in stanovanjskem sektorju«, specifičnega cilja 1 »Povečanje učinkovitosti rabe energije v javnem sektorju«.</w:t>
      </w:r>
    </w:p>
    <w:p w14:paraId="5B97AC60" w14:textId="77777777" w:rsidR="00581F62" w:rsidRPr="00581F62" w:rsidRDefault="00581F62" w:rsidP="00581F62">
      <w:pPr>
        <w:numPr>
          <w:ilvl w:val="0"/>
          <w:numId w:val="34"/>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 xml:space="preserve">Ob sklenitvi pogodbe znaša razmerje med vloženimi sredstvi koncedenta in koncesionarja v okviru te pogodbe </w:t>
      </w:r>
      <w:r w:rsidRPr="00581F62">
        <w:rPr>
          <w:rFonts w:ascii="Trebuchet MS" w:hAnsi="Trebuchet MS" w:cs="Calibri"/>
          <w:i/>
          <w:color w:val="F0A22E" w:themeColor="accent1"/>
          <w:sz w:val="20"/>
          <w:szCs w:val="24"/>
        </w:rPr>
        <w:t>[navedba razmerja]</w:t>
      </w:r>
      <w:r w:rsidRPr="00581F62">
        <w:rPr>
          <w:rFonts w:ascii="Trebuchet MS" w:hAnsi="Trebuchet MS" w:cs="Calibri"/>
          <w:sz w:val="20"/>
          <w:szCs w:val="24"/>
        </w:rPr>
        <w:t xml:space="preserve">. </w:t>
      </w:r>
      <w:r w:rsidRPr="0030543F">
        <w:rPr>
          <w:rFonts w:ascii="Trebuchet MS" w:hAnsi="Trebuchet MS" w:cs="Calibri"/>
          <w:sz w:val="20"/>
          <w:szCs w:val="24"/>
          <w:highlight w:val="lightGray"/>
        </w:rPr>
        <w:t>Za namene predmetne razmejitve se sredstva iz c. točke prvega odstavka tega člena obravnavajo kot sredstva koncedenta.</w:t>
      </w:r>
    </w:p>
    <w:p w14:paraId="64BCD69C" w14:textId="77777777" w:rsidR="00581F62" w:rsidRPr="00581F62" w:rsidRDefault="00581F62" w:rsidP="00581F62">
      <w:pPr>
        <w:pStyle w:val="Odstavekseznama"/>
        <w:numPr>
          <w:ilvl w:val="0"/>
          <w:numId w:val="34"/>
        </w:numPr>
        <w:spacing w:before="100" w:after="200" w:line="276" w:lineRule="auto"/>
        <w:jc w:val="both"/>
        <w:rPr>
          <w:rFonts w:ascii="Trebuchet MS" w:hAnsi="Trebuchet MS" w:cs="Calibri"/>
          <w:sz w:val="20"/>
          <w:szCs w:val="24"/>
        </w:rPr>
      </w:pPr>
      <w:r w:rsidRPr="00581F62">
        <w:rPr>
          <w:rFonts w:ascii="Trebuchet MS" w:hAnsi="Trebuchet MS" w:cs="Calibri"/>
          <w:sz w:val="20"/>
          <w:szCs w:val="24"/>
        </w:rPr>
        <w:t>Razmerje med vloženimi sredstvi koncesionarja in koncedenta se ob morebitnih dodatnih vložkih koncesionarja in koncedenta lahko z dodatkom k tej pogodbi ustrezno spremeni, vendar zgolj, če po opravljeni spremembi koncesionar še vedno prevzema večino tveganj v razmerju javno-zasebnega partnerstva.</w:t>
      </w:r>
    </w:p>
    <w:p w14:paraId="3B82028D" w14:textId="77777777" w:rsidR="00581F62" w:rsidRPr="00581F62" w:rsidRDefault="00581F62" w:rsidP="00581F62">
      <w:pPr>
        <w:pStyle w:val="Odstavekseznama"/>
        <w:spacing w:before="100" w:after="200"/>
        <w:rPr>
          <w:rFonts w:ascii="Trebuchet MS" w:hAnsi="Trebuchet MS" w:cs="Calibri"/>
          <w:sz w:val="20"/>
          <w:szCs w:val="24"/>
        </w:rPr>
      </w:pPr>
    </w:p>
    <w:p w14:paraId="05A8B9F0"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34F1D014" w14:textId="77777777" w:rsidR="00581F62" w:rsidRPr="00581F62" w:rsidRDefault="00581F62" w:rsidP="00581F62">
      <w:pPr>
        <w:shd w:val="clear" w:color="auto" w:fill="FFFFFF"/>
        <w:jc w:val="center"/>
        <w:rPr>
          <w:rFonts w:ascii="Trebuchet MS" w:hAnsi="Trebuchet MS" w:cs="Calibri"/>
          <w:b/>
          <w:sz w:val="20"/>
          <w:szCs w:val="24"/>
        </w:rPr>
      </w:pPr>
      <w:r w:rsidRPr="00581F62">
        <w:rPr>
          <w:rFonts w:ascii="Trebuchet MS" w:hAnsi="Trebuchet MS" w:cs="Calibri"/>
          <w:b/>
          <w:sz w:val="20"/>
          <w:szCs w:val="24"/>
        </w:rPr>
        <w:t>(izplačilo sredstev)</w:t>
      </w:r>
    </w:p>
    <w:p w14:paraId="3BC86954" w14:textId="77777777" w:rsidR="00581F62" w:rsidRPr="00581F62" w:rsidRDefault="00581F62" w:rsidP="00581F62">
      <w:pPr>
        <w:numPr>
          <w:ilvl w:val="0"/>
          <w:numId w:val="43"/>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Koncedent izplačilo sredstev iz b. in c. točke prvega odstavka prejšnjega člena izvede na podlagi zahtevka za izplačilo po koncesijski pogodbi, ki ga izstavi koncesionar.</w:t>
      </w:r>
    </w:p>
    <w:p w14:paraId="127DA218" w14:textId="77777777" w:rsidR="00581F62" w:rsidRPr="00581F62" w:rsidRDefault="00581F62" w:rsidP="00581F62">
      <w:pPr>
        <w:numPr>
          <w:ilvl w:val="0"/>
          <w:numId w:val="43"/>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 lahko izstavi zahtevek za izplačilo po koncesijski pogodbi po izdaji potrdil o izvedenih investicijskih ukrepih za izboljšanje energetske učinkovitosti za vse objekte iz 6. člena te pogodbe. </w:t>
      </w:r>
    </w:p>
    <w:p w14:paraId="78C03FBE" w14:textId="77777777" w:rsidR="00581F62" w:rsidRPr="00581F62" w:rsidRDefault="00581F62" w:rsidP="00581F62">
      <w:pPr>
        <w:numPr>
          <w:ilvl w:val="0"/>
          <w:numId w:val="43"/>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Zahtevek za izplačilo po koncesijski pogodbi, ki ga pripravi koncesionar, mora vključevati:</w:t>
      </w:r>
    </w:p>
    <w:p w14:paraId="025A51BD" w14:textId="77777777" w:rsidR="00581F62" w:rsidRPr="00581F62" w:rsidRDefault="00581F62" w:rsidP="00581F62">
      <w:pPr>
        <w:numPr>
          <w:ilvl w:val="1"/>
          <w:numId w:val="54"/>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navedbo številke pogodbe,</w:t>
      </w:r>
    </w:p>
    <w:p w14:paraId="5DFE80EC" w14:textId="77777777" w:rsidR="00581F62" w:rsidRPr="00581F62" w:rsidRDefault="00581F62" w:rsidP="00581F62">
      <w:pPr>
        <w:numPr>
          <w:ilvl w:val="1"/>
          <w:numId w:val="54"/>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lastRenderedPageBreak/>
        <w:t>vsa potrdila o izvedenih investicijskih ukrepih za izboljšanje energetske učinkovitosti iz sedmega odstavka 14. člena te pogodbe,</w:t>
      </w:r>
    </w:p>
    <w:p w14:paraId="07A4BF99" w14:textId="77777777" w:rsidR="00581F62" w:rsidRPr="00581F62" w:rsidRDefault="00581F62" w:rsidP="00581F62">
      <w:pPr>
        <w:numPr>
          <w:ilvl w:val="1"/>
          <w:numId w:val="54"/>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vsebinsko in finančno poročilo o izvedenih investicijskih ukrepih za izboljšanje energetske učinkovitosti, ki jih je izvedel koncesionar na podlagi te pogodbe, iz katerega izhaja struktura upravičenih in neupravičenih stroškov (kot so opredeljeni v Priročniku upravičenih stroškov pri ukrepu energetske prenove stavb javnega sektorja), izkazanih v zahtevku za izplačilo po koncesijski pogodbi;</w:t>
      </w:r>
    </w:p>
    <w:p w14:paraId="5656FD3D" w14:textId="77777777" w:rsidR="00581F62" w:rsidRPr="00581F62" w:rsidRDefault="00581F62" w:rsidP="00581F62">
      <w:pPr>
        <w:numPr>
          <w:ilvl w:val="1"/>
          <w:numId w:val="54"/>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vsa dokazila, da so izdatki vezani na izvedbo investicijskih ukrepov za izboljšanje energetske učinkovitosti dejansko nastali (ki dokazujejo, da so bili računi dejansko plačani), kot so opredeljena v vsakokrat veljavnih Navodilih organa upravljanja o upravičenih stroških za sredstva evropske kohezijske politike v programskem obdobju 2014-2020;</w:t>
      </w:r>
    </w:p>
    <w:p w14:paraId="623DF0E3" w14:textId="77777777" w:rsidR="00581F62" w:rsidRPr="00581F62" w:rsidRDefault="00581F62" w:rsidP="00581F62">
      <w:pPr>
        <w:numPr>
          <w:ilvl w:val="1"/>
          <w:numId w:val="54"/>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izjavo koncesionarja o pravilnosti podatkov in skladnosti le-teh s pogodbenimi določili.</w:t>
      </w:r>
    </w:p>
    <w:p w14:paraId="7D4F2B99" w14:textId="77777777" w:rsidR="00581F62" w:rsidRPr="00581F62" w:rsidRDefault="00581F62" w:rsidP="00581F62">
      <w:pPr>
        <w:pStyle w:val="Odstavekseznama"/>
        <w:numPr>
          <w:ilvl w:val="0"/>
          <w:numId w:val="43"/>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Koncedent izplačilo sredstev izvede na transakcijski račun koncesionarja trideseti (30.) dan po prejemu popolnega zahtevka.</w:t>
      </w:r>
    </w:p>
    <w:p w14:paraId="61488571" w14:textId="77777777" w:rsidR="00581F62" w:rsidRPr="00581F62" w:rsidRDefault="00581F62" w:rsidP="00581F62">
      <w:pPr>
        <w:rPr>
          <w:rFonts w:ascii="Trebuchet MS" w:hAnsi="Trebuchet MS" w:cs="Calibri"/>
          <w:sz w:val="20"/>
          <w:szCs w:val="24"/>
        </w:rPr>
      </w:pPr>
    </w:p>
    <w:p w14:paraId="36341971" w14:textId="77777777" w:rsidR="00581F62" w:rsidRPr="00581F62" w:rsidRDefault="00581F62" w:rsidP="00581F62">
      <w:pPr>
        <w:rPr>
          <w:rFonts w:ascii="Trebuchet MS" w:hAnsi="Trebuchet MS" w:cs="Calibri"/>
          <w:sz w:val="20"/>
          <w:szCs w:val="24"/>
        </w:rPr>
      </w:pPr>
    </w:p>
    <w:p w14:paraId="07C0D248" w14:textId="77777777" w:rsidR="00581F62" w:rsidRPr="00581F62" w:rsidRDefault="00581F62" w:rsidP="00581F62">
      <w:pPr>
        <w:pStyle w:val="Odstavekseznama"/>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0B4FB98D"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(kvalitativni in kvantitativni pregled ter potrditev izvedenih investicijskih ukrepov za izboljšanje energetske učinkovitosti)</w:t>
      </w:r>
    </w:p>
    <w:p w14:paraId="0C8DFBD7" w14:textId="77777777" w:rsidR="00581F62" w:rsidRPr="00581F62" w:rsidRDefault="00581F62" w:rsidP="00581F62">
      <w:pPr>
        <w:numPr>
          <w:ilvl w:val="0"/>
          <w:numId w:val="39"/>
        </w:numPr>
        <w:spacing w:line="276" w:lineRule="auto"/>
        <w:jc w:val="both"/>
        <w:rPr>
          <w:rFonts w:ascii="Trebuchet MS" w:hAnsi="Trebuchet MS" w:cs="Calibri"/>
          <w:sz w:val="20"/>
          <w:szCs w:val="24"/>
        </w:rPr>
      </w:pPr>
      <w:r w:rsidRPr="00581F62">
        <w:rPr>
          <w:rFonts w:ascii="Trebuchet MS" w:hAnsi="Trebuchet MS" w:cs="Calibri"/>
          <w:sz w:val="20"/>
          <w:szCs w:val="24"/>
        </w:rPr>
        <w:t>Koncesionar je dolžan koncedenta takoj pisno obvestiti o zaključku izvedbe investicijskih ukrepov za izboljšanje energetske učinkovitosti ter ga pozvati k sodelovanju pri kvalitativnemu in kvantitativnemu pregledu izvedenih ukrepov, ki ga vodi odgovorni nadzornik, imenovan s strani koncesionarja.</w:t>
      </w:r>
    </w:p>
    <w:p w14:paraId="3E0321A0" w14:textId="77777777" w:rsidR="00581F62" w:rsidRPr="00581F62" w:rsidRDefault="00581F62" w:rsidP="00581F62">
      <w:pPr>
        <w:numPr>
          <w:ilvl w:val="0"/>
          <w:numId w:val="39"/>
        </w:numPr>
        <w:spacing w:line="276" w:lineRule="auto"/>
        <w:jc w:val="both"/>
        <w:rPr>
          <w:rFonts w:ascii="Trebuchet MS" w:hAnsi="Trebuchet MS" w:cs="Calibri"/>
          <w:sz w:val="20"/>
          <w:szCs w:val="24"/>
        </w:rPr>
      </w:pPr>
      <w:r w:rsidRPr="00581F62">
        <w:rPr>
          <w:rFonts w:ascii="Trebuchet MS" w:hAnsi="Trebuchet MS" w:cs="Calibri"/>
          <w:sz w:val="20"/>
          <w:szCs w:val="24"/>
        </w:rPr>
        <w:t>Kvalitativni in kvantitativni pregled izvedenih investicijskih ukrepov za izboljšanje energetske učinkovitosti se izvede ločeno za vsak objekt iz 6. člena te pogodbe.</w:t>
      </w:r>
    </w:p>
    <w:p w14:paraId="192DCBA6" w14:textId="77777777" w:rsidR="00581F62" w:rsidRPr="00581F62" w:rsidRDefault="00581F62" w:rsidP="00581F62">
      <w:pPr>
        <w:numPr>
          <w:ilvl w:val="0"/>
          <w:numId w:val="39"/>
        </w:numPr>
        <w:spacing w:line="276" w:lineRule="auto"/>
        <w:jc w:val="both"/>
        <w:rPr>
          <w:rFonts w:ascii="Trebuchet MS" w:hAnsi="Trebuchet MS" w:cs="Calibri"/>
          <w:sz w:val="20"/>
          <w:szCs w:val="24"/>
        </w:rPr>
      </w:pPr>
      <w:r w:rsidRPr="00581F62">
        <w:rPr>
          <w:rFonts w:ascii="Trebuchet MS" w:hAnsi="Trebuchet MS" w:cs="Calibri"/>
          <w:sz w:val="20"/>
          <w:szCs w:val="24"/>
        </w:rPr>
        <w:t>Koncedent in koncesionar, odgovorni nadzornik, imenovan s strani koncesionarja, v roku petih (5) delovnih dni po prejemu pisnega obvestila iz prvega odstavka tega člena, izvedejo kvalitativni in kvantitativni pregled izvedenih investicijskih ukrepov za izboljšanje energetske učinkovitosti. Ob kvalitativnem in kvantitativnem pregledu izvedenih investicijskih ukrepov za izboljšanje energetske učinkovitosti odgovorni nadzornik, imenovan s strani koncesionarja, in pooblaščeni predstavniki pogodbenih strank, sestavijo primopredajni zapisnik, v katerem natančno ugotovijo predvsem:</w:t>
      </w:r>
    </w:p>
    <w:p w14:paraId="0CEA4E96" w14:textId="77777777" w:rsidR="00581F62" w:rsidRPr="00581F62" w:rsidRDefault="00581F62" w:rsidP="00581F62">
      <w:pPr>
        <w:numPr>
          <w:ilvl w:val="1"/>
          <w:numId w:val="39"/>
        </w:numPr>
        <w:spacing w:line="276" w:lineRule="auto"/>
        <w:jc w:val="both"/>
        <w:rPr>
          <w:rFonts w:ascii="Trebuchet MS" w:hAnsi="Trebuchet MS" w:cs="Calibri"/>
          <w:sz w:val="20"/>
          <w:szCs w:val="24"/>
        </w:rPr>
      </w:pPr>
      <w:r w:rsidRPr="00581F62">
        <w:rPr>
          <w:rFonts w:ascii="Trebuchet MS" w:hAnsi="Trebuchet MS" w:cs="Calibri"/>
          <w:sz w:val="20"/>
          <w:szCs w:val="24"/>
        </w:rPr>
        <w:t>ali izvedeni investicijski ukrepi za izboljšanje energetske učinkovitosti ustrezajo določilom te pogodbe, veljavnim zakonskim predpisom in pravilom stroke;</w:t>
      </w:r>
    </w:p>
    <w:p w14:paraId="13D59B93" w14:textId="77777777" w:rsidR="00581F62" w:rsidRPr="00581F62" w:rsidRDefault="00581F62" w:rsidP="00581F62">
      <w:pPr>
        <w:numPr>
          <w:ilvl w:val="1"/>
          <w:numId w:val="39"/>
        </w:numPr>
        <w:spacing w:line="276" w:lineRule="auto"/>
        <w:jc w:val="both"/>
        <w:rPr>
          <w:rFonts w:ascii="Trebuchet MS" w:hAnsi="Trebuchet MS" w:cs="Calibri"/>
          <w:sz w:val="20"/>
          <w:szCs w:val="24"/>
        </w:rPr>
      </w:pPr>
      <w:r w:rsidRPr="00581F62">
        <w:rPr>
          <w:rFonts w:ascii="Trebuchet MS" w:hAnsi="Trebuchet MS" w:cs="Calibri"/>
          <w:sz w:val="20"/>
          <w:szCs w:val="24"/>
        </w:rPr>
        <w:t>ali količina in kakovost izvedenih investicijskih ukrepov za izboljšanje energetske učinkovitosti ustreza pogodbeni kakovosti oziroma katera dela vezana na izvedbo ukrepov je koncesionar dolžan na svoj strošek dodelati, popraviti ali znova izvesti in v katerem roku mora to storiti;</w:t>
      </w:r>
    </w:p>
    <w:p w14:paraId="04BE0A08" w14:textId="77777777" w:rsidR="00581F62" w:rsidRPr="00581F62" w:rsidRDefault="00581F62" w:rsidP="00581F62">
      <w:pPr>
        <w:numPr>
          <w:ilvl w:val="1"/>
          <w:numId w:val="39"/>
        </w:numPr>
        <w:spacing w:line="276" w:lineRule="auto"/>
        <w:jc w:val="both"/>
        <w:rPr>
          <w:rFonts w:ascii="Trebuchet MS" w:hAnsi="Trebuchet MS" w:cs="Calibri"/>
          <w:sz w:val="20"/>
          <w:szCs w:val="24"/>
        </w:rPr>
      </w:pPr>
      <w:r w:rsidRPr="00581F62">
        <w:rPr>
          <w:rFonts w:ascii="Trebuchet MS" w:hAnsi="Trebuchet MS" w:cs="Calibri"/>
          <w:sz w:val="20"/>
          <w:szCs w:val="24"/>
        </w:rPr>
        <w:t xml:space="preserve">ugotovitev o izročitvi in sprejemu kopij sledeče dokumentacije: </w:t>
      </w:r>
    </w:p>
    <w:p w14:paraId="09938E28" w14:textId="77777777" w:rsidR="00581F62" w:rsidRPr="00581F62" w:rsidRDefault="00581F62" w:rsidP="00581F62">
      <w:pPr>
        <w:numPr>
          <w:ilvl w:val="2"/>
          <w:numId w:val="39"/>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projekta izvedenih del,</w:t>
      </w:r>
    </w:p>
    <w:p w14:paraId="7CC13F50" w14:textId="77777777" w:rsidR="00581F62" w:rsidRPr="00581F62" w:rsidRDefault="00581F62" w:rsidP="00581F62">
      <w:pPr>
        <w:numPr>
          <w:ilvl w:val="2"/>
          <w:numId w:val="39"/>
        </w:numPr>
        <w:spacing w:line="276" w:lineRule="auto"/>
        <w:jc w:val="both"/>
        <w:rPr>
          <w:rFonts w:ascii="Trebuchet MS" w:hAnsi="Trebuchet MS" w:cs="Calibri"/>
          <w:sz w:val="20"/>
          <w:szCs w:val="24"/>
        </w:rPr>
      </w:pPr>
      <w:r w:rsidRPr="00581F62">
        <w:rPr>
          <w:rFonts w:ascii="Trebuchet MS" w:hAnsi="Trebuchet MS" w:cs="Calibri"/>
          <w:sz w:val="20"/>
          <w:szCs w:val="24"/>
        </w:rPr>
        <w:t>poročila o meritvah,</w:t>
      </w:r>
    </w:p>
    <w:p w14:paraId="1CA6D567" w14:textId="77777777" w:rsidR="00581F62" w:rsidRPr="00581F62" w:rsidRDefault="00581F62" w:rsidP="00581F62">
      <w:pPr>
        <w:numPr>
          <w:ilvl w:val="2"/>
          <w:numId w:val="39"/>
        </w:numPr>
        <w:spacing w:line="276" w:lineRule="auto"/>
        <w:jc w:val="both"/>
        <w:rPr>
          <w:rFonts w:ascii="Trebuchet MS" w:hAnsi="Trebuchet MS" w:cs="Calibri"/>
          <w:sz w:val="20"/>
          <w:szCs w:val="24"/>
        </w:rPr>
      </w:pPr>
      <w:r w:rsidRPr="00581F62">
        <w:rPr>
          <w:rFonts w:ascii="Trebuchet MS" w:hAnsi="Trebuchet MS" w:cs="Calibri"/>
          <w:sz w:val="20"/>
          <w:szCs w:val="24"/>
        </w:rPr>
        <w:t>podrobnega popisa izvedenih del z razdelitvijo na upravičene in neupravičene stroške,</w:t>
      </w:r>
    </w:p>
    <w:p w14:paraId="47559547" w14:textId="77777777" w:rsidR="00581F62" w:rsidRPr="00581F62" w:rsidRDefault="00581F62" w:rsidP="00581F62">
      <w:pPr>
        <w:numPr>
          <w:ilvl w:val="2"/>
          <w:numId w:val="39"/>
        </w:numPr>
        <w:spacing w:line="276" w:lineRule="auto"/>
        <w:jc w:val="both"/>
        <w:rPr>
          <w:rFonts w:ascii="Trebuchet MS" w:hAnsi="Trebuchet MS" w:cs="Calibri"/>
          <w:sz w:val="20"/>
          <w:szCs w:val="24"/>
        </w:rPr>
      </w:pPr>
      <w:r w:rsidRPr="00581F62">
        <w:rPr>
          <w:rFonts w:ascii="Trebuchet MS" w:hAnsi="Trebuchet MS" w:cs="Calibri"/>
          <w:sz w:val="20"/>
          <w:szCs w:val="24"/>
        </w:rPr>
        <w:t>seznama vgrajenih elementov in opreme,</w:t>
      </w:r>
    </w:p>
    <w:p w14:paraId="394C9BDC" w14:textId="77777777" w:rsidR="00581F62" w:rsidRPr="00581F62" w:rsidRDefault="00581F62" w:rsidP="00581F62">
      <w:pPr>
        <w:numPr>
          <w:ilvl w:val="2"/>
          <w:numId w:val="39"/>
        </w:numPr>
        <w:spacing w:line="276" w:lineRule="auto"/>
        <w:jc w:val="both"/>
        <w:rPr>
          <w:rFonts w:ascii="Trebuchet MS" w:hAnsi="Trebuchet MS" w:cs="Calibri"/>
          <w:sz w:val="20"/>
          <w:szCs w:val="24"/>
        </w:rPr>
      </w:pPr>
      <w:r w:rsidRPr="00581F62">
        <w:rPr>
          <w:rFonts w:ascii="Trebuchet MS" w:hAnsi="Trebuchet MS" w:cs="Calibri"/>
          <w:sz w:val="20"/>
          <w:szCs w:val="24"/>
        </w:rPr>
        <w:t>garancijskih listov,</w:t>
      </w:r>
    </w:p>
    <w:p w14:paraId="4B04234F" w14:textId="77777777" w:rsidR="00581F62" w:rsidRPr="00581F62" w:rsidRDefault="00581F62" w:rsidP="00581F62">
      <w:pPr>
        <w:numPr>
          <w:ilvl w:val="2"/>
          <w:numId w:val="39"/>
        </w:numPr>
        <w:spacing w:line="276" w:lineRule="auto"/>
        <w:jc w:val="both"/>
        <w:rPr>
          <w:rFonts w:ascii="Trebuchet MS" w:hAnsi="Trebuchet MS" w:cs="Calibri"/>
          <w:sz w:val="20"/>
          <w:szCs w:val="24"/>
        </w:rPr>
      </w:pPr>
      <w:r w:rsidRPr="00581F62">
        <w:rPr>
          <w:rFonts w:ascii="Trebuchet MS" w:hAnsi="Trebuchet MS" w:cs="Calibri"/>
          <w:sz w:val="20"/>
          <w:szCs w:val="24"/>
        </w:rPr>
        <w:t>atestov,</w:t>
      </w:r>
    </w:p>
    <w:p w14:paraId="78CB661D" w14:textId="77777777" w:rsidR="00581F62" w:rsidRPr="00581F62" w:rsidRDefault="00581F62" w:rsidP="00581F62">
      <w:pPr>
        <w:numPr>
          <w:ilvl w:val="2"/>
          <w:numId w:val="39"/>
        </w:numPr>
        <w:spacing w:line="276" w:lineRule="auto"/>
        <w:jc w:val="both"/>
        <w:rPr>
          <w:rFonts w:ascii="Trebuchet MS" w:hAnsi="Trebuchet MS" w:cs="Calibri"/>
          <w:sz w:val="20"/>
          <w:szCs w:val="24"/>
        </w:rPr>
      </w:pPr>
      <w:r w:rsidRPr="00581F62">
        <w:rPr>
          <w:rFonts w:ascii="Trebuchet MS" w:hAnsi="Trebuchet MS" w:cs="Calibri"/>
          <w:sz w:val="20"/>
          <w:szCs w:val="24"/>
        </w:rPr>
        <w:t>druge z zakonom in to pogodbo zahtevane projektne in tehnične dokumentacije;</w:t>
      </w:r>
    </w:p>
    <w:p w14:paraId="2E194D43" w14:textId="77777777" w:rsidR="00581F62" w:rsidRPr="00581F62" w:rsidRDefault="00581F62" w:rsidP="00581F62">
      <w:pPr>
        <w:numPr>
          <w:ilvl w:val="1"/>
          <w:numId w:val="39"/>
        </w:numPr>
        <w:spacing w:line="276" w:lineRule="auto"/>
        <w:jc w:val="both"/>
        <w:rPr>
          <w:rFonts w:ascii="Trebuchet MS" w:hAnsi="Trebuchet MS" w:cs="Calibri"/>
          <w:sz w:val="20"/>
          <w:szCs w:val="24"/>
        </w:rPr>
      </w:pPr>
      <w:r w:rsidRPr="00581F62">
        <w:rPr>
          <w:rFonts w:ascii="Trebuchet MS" w:hAnsi="Trebuchet MS" w:cs="Calibri"/>
          <w:sz w:val="20"/>
          <w:szCs w:val="24"/>
        </w:rPr>
        <w:t>rok za izročitev manjkajočih dokumentov;</w:t>
      </w:r>
    </w:p>
    <w:p w14:paraId="1BB5DE61" w14:textId="77777777" w:rsidR="00581F62" w:rsidRPr="00581F62" w:rsidRDefault="00581F62" w:rsidP="00581F62">
      <w:pPr>
        <w:numPr>
          <w:ilvl w:val="1"/>
          <w:numId w:val="39"/>
        </w:numPr>
        <w:spacing w:line="276" w:lineRule="auto"/>
        <w:jc w:val="both"/>
        <w:rPr>
          <w:rFonts w:ascii="Trebuchet MS" w:hAnsi="Trebuchet MS" w:cs="Calibri"/>
          <w:sz w:val="20"/>
          <w:szCs w:val="24"/>
        </w:rPr>
      </w:pPr>
      <w:r w:rsidRPr="00581F62">
        <w:rPr>
          <w:rFonts w:ascii="Trebuchet MS" w:hAnsi="Trebuchet MS" w:cs="Calibri"/>
          <w:sz w:val="20"/>
          <w:szCs w:val="24"/>
        </w:rPr>
        <w:t>datum sestave zapisnika o kvalitativnem in kvantitativnem pregledu del.</w:t>
      </w:r>
    </w:p>
    <w:p w14:paraId="2B20FD51" w14:textId="77777777" w:rsidR="00581F62" w:rsidRPr="00581F62" w:rsidRDefault="00581F62" w:rsidP="00581F62">
      <w:pPr>
        <w:numPr>
          <w:ilvl w:val="0"/>
          <w:numId w:val="39"/>
        </w:numPr>
        <w:spacing w:line="276" w:lineRule="auto"/>
        <w:jc w:val="both"/>
        <w:rPr>
          <w:rFonts w:ascii="Trebuchet MS" w:hAnsi="Trebuchet MS" w:cs="Calibri"/>
          <w:sz w:val="20"/>
          <w:szCs w:val="24"/>
        </w:rPr>
      </w:pPr>
      <w:r w:rsidRPr="00581F62">
        <w:rPr>
          <w:rFonts w:ascii="Trebuchet MS" w:hAnsi="Trebuchet MS" w:cs="Calibri"/>
          <w:sz w:val="20"/>
          <w:szCs w:val="24"/>
        </w:rPr>
        <w:t>Če je v zapisniku o kvalitativnem in kvantitativnem pregledu ugotovljeno, da mora koncesionar dodelati, popraviti ali znova izvesti posamezna dela vezana na izvedbo investicijskih ukrepov za izboljšanje energetske učinkovitosti, je dolžan dela izvesti v postavljenih rokih. Koncesionar lahko kadarkoli odkloni izvedbo del iz predhodnega stavka, če meni, da bi navedeno lahko vplivalo na izvajanje storitev skladno s to pogodbo in mora odkloniti izvedbo omenjenih del, če bi navedeno vplivalo na razdelitev tveganj v predmetnem razmerju javno-zasebnega partnerstva. Če je v zapisniku o kvalitativnem in kvantitativnem pregledu ugotovljeno, da mora koncesionar predložiti manjkajoče dokumente, je dokumente dolžan posredovati koncedentu v postavljenih rokih.</w:t>
      </w:r>
    </w:p>
    <w:p w14:paraId="2BA2CA3E" w14:textId="77777777" w:rsidR="00581F62" w:rsidRPr="00581F62" w:rsidRDefault="00581F62" w:rsidP="00581F62">
      <w:pPr>
        <w:pStyle w:val="Odstavekseznama"/>
        <w:numPr>
          <w:ilvl w:val="0"/>
          <w:numId w:val="39"/>
        </w:numPr>
        <w:spacing w:line="276" w:lineRule="auto"/>
        <w:ind w:left="714" w:hanging="357"/>
        <w:contextualSpacing w:val="0"/>
        <w:jc w:val="both"/>
        <w:rPr>
          <w:rFonts w:ascii="Trebuchet MS" w:hAnsi="Trebuchet MS" w:cs="Calibri"/>
          <w:sz w:val="20"/>
          <w:szCs w:val="24"/>
        </w:rPr>
      </w:pPr>
      <w:r w:rsidRPr="00581F62">
        <w:rPr>
          <w:rFonts w:ascii="Trebuchet MS" w:hAnsi="Trebuchet MS" w:cs="Calibri"/>
          <w:sz w:val="20"/>
          <w:szCs w:val="24"/>
        </w:rPr>
        <w:t xml:space="preserve">Ob izpolnitvi obveznosti, odpravi pomanjkljivosti ugotovljenih v zapisniku o kvalitatitvnem in kvantitativnem pregledu oziroma uveljavljanju možnosti iz drugega stavka predhodnega odstavka, je koncesionar dolžan koncedenta o tem takoj pisno obvestiti ter ga pozvati k ponovnemu kvalitativnemu in kvantitativnemu pregledu izvedenih investicijskih ukrepov. Za izvedbo ponovnega kvalitativnega in kvantitativnega pregleda se uporabljajo določbe tretjega in četrtega odstavka tega člena. </w:t>
      </w:r>
    </w:p>
    <w:p w14:paraId="1F3580BF" w14:textId="77777777" w:rsidR="00581F62" w:rsidRPr="00581F62" w:rsidRDefault="00581F62" w:rsidP="00581F62">
      <w:pPr>
        <w:pStyle w:val="Odstavekseznama"/>
        <w:numPr>
          <w:ilvl w:val="0"/>
          <w:numId w:val="39"/>
        </w:numPr>
        <w:spacing w:line="276" w:lineRule="auto"/>
        <w:jc w:val="both"/>
        <w:rPr>
          <w:rFonts w:ascii="Trebuchet MS" w:hAnsi="Trebuchet MS" w:cs="Calibri"/>
          <w:sz w:val="20"/>
          <w:szCs w:val="24"/>
        </w:rPr>
      </w:pPr>
      <w:r w:rsidRPr="00581F62">
        <w:rPr>
          <w:rFonts w:ascii="Trebuchet MS" w:hAnsi="Trebuchet MS" w:cs="Calibri"/>
          <w:sz w:val="20"/>
          <w:szCs w:val="24"/>
        </w:rPr>
        <w:t>Po tem, ko je z zapisnikom o kvalitativnem in kvantitativnem pregledu ugotovljeno, da izvedeni investicijski ukrepi za izboljšanje energetske učinkovitosti ustrezajo določilom te pogodbe, veljavnim zakonskim predpisom in pravilom stroke, ter da je predložena vsa zahtevana dokumentacija, koncesionar koncedenta pisno pozove k izdaji potrdila o izvedenih investicijskih ukrepih za izboljšanje energetske učinkovitosti.</w:t>
      </w:r>
    </w:p>
    <w:p w14:paraId="6298D928" w14:textId="77777777" w:rsidR="00581F62" w:rsidRPr="00581F62" w:rsidRDefault="00581F62" w:rsidP="00581F62">
      <w:pPr>
        <w:numPr>
          <w:ilvl w:val="0"/>
          <w:numId w:val="39"/>
        </w:numPr>
        <w:spacing w:line="276" w:lineRule="auto"/>
        <w:jc w:val="both"/>
        <w:rPr>
          <w:rFonts w:ascii="Trebuchet MS" w:hAnsi="Trebuchet MS" w:cs="Calibri"/>
          <w:sz w:val="20"/>
          <w:szCs w:val="24"/>
        </w:rPr>
      </w:pPr>
      <w:r w:rsidRPr="00581F62">
        <w:rPr>
          <w:rFonts w:ascii="Trebuchet MS" w:hAnsi="Trebuchet MS" w:cs="Calibri"/>
          <w:sz w:val="20"/>
          <w:szCs w:val="24"/>
        </w:rPr>
        <w:t>Koncedent mora ob izpolnitvi pogoja iz prejšnjega odstavka v roku desetih (10) delovnih dni od prejema pisnega poziva iz prejšnjega odstavka koncesionarju izstaviti potrdilo o izvedenih investicijskih ukrepih za izboljšanje energetske učinkovitosti.</w:t>
      </w:r>
    </w:p>
    <w:p w14:paraId="1CCFAF19" w14:textId="77777777" w:rsidR="00581F62" w:rsidRPr="00581F62" w:rsidRDefault="00581F62" w:rsidP="00581F62">
      <w:pPr>
        <w:pStyle w:val="Odstavekseznama"/>
        <w:numPr>
          <w:ilvl w:val="0"/>
          <w:numId w:val="39"/>
        </w:numPr>
        <w:spacing w:line="276" w:lineRule="auto"/>
        <w:ind w:left="714" w:hanging="357"/>
        <w:contextualSpacing w:val="0"/>
        <w:jc w:val="both"/>
        <w:rPr>
          <w:rFonts w:ascii="Trebuchet MS" w:hAnsi="Trebuchet MS" w:cs="Calibri"/>
          <w:sz w:val="20"/>
          <w:szCs w:val="24"/>
        </w:rPr>
      </w:pPr>
      <w:r w:rsidRPr="00581F62">
        <w:rPr>
          <w:rFonts w:ascii="Trebuchet MS" w:hAnsi="Trebuchet MS" w:cs="Calibri"/>
          <w:sz w:val="20"/>
          <w:szCs w:val="24"/>
        </w:rPr>
        <w:t>Če koncedent v roku iz prejšnjega odstavka ne izda potrdila o izvedenih investicijskih ukrepih za izboljšanje energetske učinkovitosti, se šteje, da je bilo potrdilo o izvedenih investicijskih ukrepih za izboljšanje energetske učinkovitosti izdano naslednji dan po poteku omenjenega roka.</w:t>
      </w:r>
    </w:p>
    <w:p w14:paraId="667D0435" w14:textId="77777777" w:rsidR="00581F62" w:rsidRDefault="00581F62" w:rsidP="00581F62">
      <w:pPr>
        <w:pStyle w:val="Odstavekseznama"/>
        <w:numPr>
          <w:ilvl w:val="0"/>
          <w:numId w:val="39"/>
        </w:numPr>
        <w:spacing w:line="276" w:lineRule="auto"/>
        <w:ind w:left="714"/>
        <w:contextualSpacing w:val="0"/>
        <w:jc w:val="both"/>
        <w:rPr>
          <w:rFonts w:ascii="Trebuchet MS" w:hAnsi="Trebuchet MS" w:cs="Calibri"/>
          <w:sz w:val="20"/>
          <w:szCs w:val="24"/>
        </w:rPr>
      </w:pPr>
      <w:r w:rsidRPr="00581F62">
        <w:rPr>
          <w:rFonts w:ascii="Trebuchet MS" w:hAnsi="Trebuchet MS" w:cs="Calibri"/>
          <w:sz w:val="20"/>
          <w:szCs w:val="24"/>
        </w:rPr>
        <w:t xml:space="preserve">Koncedent s sodelovanjem pri aktivnostih v zvezi s tem členom in z izdajo potrdila skladno s predhodnimi odstavki ne prevzema nikakršne odgovornosti za ustrezno izvedbo ukrepov za </w:t>
      </w:r>
      <w:r w:rsidRPr="00581F62">
        <w:rPr>
          <w:rFonts w:ascii="Trebuchet MS" w:hAnsi="Trebuchet MS" w:cs="Calibri"/>
          <w:sz w:val="20"/>
          <w:szCs w:val="24"/>
        </w:rPr>
        <w:lastRenderedPageBreak/>
        <w:t>izboljšanje energetske učinkovitosti in na to nanašajočo se obveznost izvajanja storitve po tej pogodbi, ki v celoti ostaja v sferi odgovornosti koncesionarja.</w:t>
      </w:r>
    </w:p>
    <w:p w14:paraId="651752F2" w14:textId="77777777" w:rsidR="00581F62" w:rsidRPr="00581F62" w:rsidRDefault="00581F62" w:rsidP="00581F62">
      <w:pPr>
        <w:pStyle w:val="Odstavekseznama"/>
        <w:ind w:left="714"/>
        <w:contextualSpacing w:val="0"/>
        <w:rPr>
          <w:rFonts w:ascii="Trebuchet MS" w:hAnsi="Trebuchet MS" w:cs="Calibri"/>
          <w:sz w:val="20"/>
          <w:szCs w:val="24"/>
        </w:rPr>
      </w:pPr>
    </w:p>
    <w:p w14:paraId="4AD60B1E"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10756BBF"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(vzdrževanje investicijskih ukrepov za izboljšanje energetske učinkovitosti)</w:t>
      </w:r>
    </w:p>
    <w:p w14:paraId="03B33CCE" w14:textId="77777777" w:rsidR="00581F62" w:rsidRPr="00581F62" w:rsidRDefault="00581F62" w:rsidP="00581F62">
      <w:pPr>
        <w:numPr>
          <w:ilvl w:val="0"/>
          <w:numId w:val="40"/>
        </w:numPr>
        <w:spacing w:line="276" w:lineRule="auto"/>
        <w:jc w:val="both"/>
        <w:rPr>
          <w:rFonts w:ascii="Trebuchet MS" w:hAnsi="Trebuchet MS" w:cs="Calibri"/>
          <w:sz w:val="20"/>
          <w:szCs w:val="24"/>
        </w:rPr>
      </w:pPr>
      <w:r w:rsidRPr="00581F62">
        <w:rPr>
          <w:rFonts w:ascii="Trebuchet MS" w:hAnsi="Trebuchet MS" w:cs="Calibri"/>
          <w:sz w:val="20"/>
          <w:szCs w:val="24"/>
        </w:rPr>
        <w:t xml:space="preserve">Za namene izvajanja koncesionirane dejavnosti opravlja koncesionar v teku trajanja te pogodbe tekoče in investicijsko vzdrževanje vseh investicijskih ukrepov za izboljšanje energetske učinkovitosti iz 9. člena te pogodbe, v okviru meja območja izvajanja koncesije, kot so opredeljene v drugem odstavku 6. člena te pogodbe. </w:t>
      </w:r>
    </w:p>
    <w:p w14:paraId="0E306A14" w14:textId="77777777" w:rsidR="00581F62" w:rsidRPr="00581F62" w:rsidRDefault="00581F62" w:rsidP="00581F62">
      <w:pPr>
        <w:numPr>
          <w:ilvl w:val="0"/>
          <w:numId w:val="40"/>
        </w:numPr>
        <w:spacing w:line="276" w:lineRule="auto"/>
        <w:jc w:val="both"/>
        <w:rPr>
          <w:rFonts w:ascii="Trebuchet MS" w:hAnsi="Trebuchet MS" w:cs="Calibri"/>
          <w:sz w:val="20"/>
          <w:szCs w:val="24"/>
        </w:rPr>
      </w:pPr>
      <w:r w:rsidRPr="00581F62">
        <w:rPr>
          <w:rFonts w:ascii="Trebuchet MS" w:hAnsi="Trebuchet MS" w:cs="Calibri"/>
          <w:sz w:val="20"/>
          <w:szCs w:val="24"/>
        </w:rPr>
        <w:t>Način in minimalni obseg, vrsta in kvaliteta vzdrževanja investicijskih ukrepov za izboljšanje energetske učinkovitosti, so določeni v prilogi 1 te pogodbe.</w:t>
      </w:r>
    </w:p>
    <w:p w14:paraId="7262406D" w14:textId="77777777" w:rsidR="00581F62" w:rsidRPr="00581F62" w:rsidRDefault="00581F62" w:rsidP="00581F62">
      <w:pPr>
        <w:numPr>
          <w:ilvl w:val="0"/>
          <w:numId w:val="40"/>
        </w:numPr>
        <w:spacing w:line="276" w:lineRule="auto"/>
        <w:jc w:val="both"/>
        <w:rPr>
          <w:rFonts w:ascii="Trebuchet MS" w:hAnsi="Trebuchet MS" w:cs="Calibri"/>
          <w:sz w:val="20"/>
          <w:szCs w:val="24"/>
        </w:rPr>
      </w:pPr>
      <w:r w:rsidRPr="00581F62">
        <w:rPr>
          <w:rFonts w:ascii="Trebuchet MS" w:hAnsi="Trebuchet MS" w:cs="Calibri"/>
          <w:sz w:val="20"/>
          <w:szCs w:val="24"/>
        </w:rPr>
        <w:t>V obseg vzdrževanja investicijskih ukrepov za izboljšanje energetske učinkovitosti sodi tudi obveznost odprave kakršnihkoli napak, ki bi se v trajanju koncesijskega razmerja pojavile na objektih iz 6. člena te pogodbe in so posledica del, ki so bila izvršena na objektih iz 6. člena te pogodbe za potrebe izvedbe investicijskih ukrepov za izboljšanje energetske učinkovitosti ali v zvezi z njimi.</w:t>
      </w:r>
    </w:p>
    <w:p w14:paraId="3E4E9A85" w14:textId="77777777" w:rsidR="00581F62" w:rsidRPr="00581F62" w:rsidRDefault="00581F62" w:rsidP="00734122">
      <w:pPr>
        <w:rPr>
          <w:rFonts w:ascii="Trebuchet MS" w:hAnsi="Trebuchet MS" w:cs="Calibri"/>
          <w:sz w:val="20"/>
          <w:szCs w:val="24"/>
        </w:rPr>
      </w:pPr>
    </w:p>
    <w:p w14:paraId="688AC325"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2E6D52AF"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(prenos lastninske pravice na investicijskih ukrepih za izboljšanje energetske učinkovitosti)</w:t>
      </w:r>
    </w:p>
    <w:p w14:paraId="3309E129" w14:textId="77777777" w:rsidR="00581F62" w:rsidRPr="00581F62" w:rsidRDefault="00581F62" w:rsidP="00581F62">
      <w:pPr>
        <w:numPr>
          <w:ilvl w:val="0"/>
          <w:numId w:val="31"/>
        </w:numPr>
        <w:spacing w:line="276" w:lineRule="auto"/>
        <w:jc w:val="both"/>
        <w:rPr>
          <w:rFonts w:ascii="Trebuchet MS" w:hAnsi="Trebuchet MS" w:cs="Calibri"/>
          <w:sz w:val="20"/>
          <w:szCs w:val="24"/>
        </w:rPr>
      </w:pPr>
      <w:r w:rsidRPr="00581F62">
        <w:rPr>
          <w:rFonts w:ascii="Trebuchet MS" w:hAnsi="Trebuchet MS" w:cs="Calibri"/>
          <w:sz w:val="20"/>
          <w:szCs w:val="24"/>
        </w:rPr>
        <w:t xml:space="preserve">V primerih, ko skladno z določbo 32. člena te pogodbe preneha koncesijsko razmerje, mora koncesionar v roku, ki mu ga pisno določi koncedent, neodplačno izročiti koncedentu v last in posest vse investicijske ukrepe za izboljšanje energetske učinkovitosti, ki jih je izvedel na/v objektih iz 6. člena te pogodbe, in to v stanju, ki upoštevaje normalno rabo omogoča nadaljnje zagotavljanje prihrankov v obsegu, dogovorjenem s to pogodbo. </w:t>
      </w:r>
      <w:r w:rsidRPr="00581F62">
        <w:rPr>
          <w:rFonts w:ascii="Trebuchet MS" w:hAnsi="Trebuchet MS" w:cs="Calibri"/>
          <w:sz w:val="20"/>
          <w:szCs w:val="24"/>
          <w:lang w:eastAsia="en-GB"/>
        </w:rPr>
        <w:t>V primeru prenehanja koncesijskega razmerja zaradi poteka časa koncesijske pogodbe, za katerega je bila sklenjena, je prenos lastninske pravice neodplačen, v posledici česar nosi koncesionar tudi breme plačila morebitnih davkov in prispevkov iz tega naslova, v ostalih primerih prenehanja koncesijskega razmerja pa skladno z določbami te pogodbe za posamezen primer prenehanja.</w:t>
      </w:r>
    </w:p>
    <w:p w14:paraId="1D0FB6B7" w14:textId="77777777" w:rsidR="00581F62" w:rsidRPr="00581F62" w:rsidRDefault="00581F62" w:rsidP="00581F62">
      <w:pPr>
        <w:numPr>
          <w:ilvl w:val="0"/>
          <w:numId w:val="31"/>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 mora zagotoviti, da so v objektih iz 6. člena te pogodbe izvedeni investicijski ukrepi za izboljšanje energetske učinkovitosti ob izteku pogodbene dobe v takem stanju, da imajo vse lastnosti, ki so potrebne za njihovo normalno rabo. Za ugotovitev navedenega pogodbeni stranki ob izročitvi opravita temeljit pregled stanja izvedenih investicijskih ukrepov za izboljšanje energetske učinkovitosti. Če pri pregledu investicijskih ukrepov za izboljšanje energetske učinkovitosti med strankami obstaja spor o stanju investicijskih ukrepov za izboljšanje energetske učinkovitosti, se pregled stanja investicijskih ukrepov za izboljšanje energetske učinkovitosti opravi s strani neodvisnega izvedenca, ki ga izbere koncesionar izmed s strani koncedenta predlaganih treh izvedencev. Če se za posamezni investicijski ukrep za izboljšanje energetske učinkovitosti ugotovi, da nima lastnosti, ki so potrebne za njegovo normalno rabo, je koncedent od koncesionarja upravičen zahtevati nadomestno izvedbo, ki zagotavlja takšno rabo. Stroške izvedenca si stranki delita glede na uspeh ugotovitvenega postopka. </w:t>
      </w:r>
    </w:p>
    <w:p w14:paraId="7EE155A1" w14:textId="77777777" w:rsidR="00581F62" w:rsidRPr="00581F62" w:rsidRDefault="00581F62" w:rsidP="00581F62">
      <w:pPr>
        <w:pStyle w:val="Odstavekseznama"/>
        <w:numPr>
          <w:ilvl w:val="0"/>
          <w:numId w:val="31"/>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Koncesionar mora ob izročitvi investicijskih ukrepov za izboljšanje energetske učinkovitosti koncedentu izročiti originale dokumentacije iz c. točke tretjega odstavka 14. člena te pogodbe v zahtevani obliki in izvodih, projekt za obratovanje in vzdrževanje, ter tudi vso tehnično in drugo dokumentacijo izdelano in pridobljeno v času vzdrževanja teh ukrepov.</w:t>
      </w:r>
    </w:p>
    <w:p w14:paraId="259F08D0" w14:textId="77777777" w:rsidR="00581F62" w:rsidRPr="00581F62" w:rsidRDefault="00581F62" w:rsidP="00581F62">
      <w:pPr>
        <w:numPr>
          <w:ilvl w:val="0"/>
          <w:numId w:val="31"/>
        </w:numPr>
        <w:spacing w:line="276" w:lineRule="auto"/>
        <w:jc w:val="both"/>
        <w:rPr>
          <w:rFonts w:ascii="Trebuchet MS" w:hAnsi="Trebuchet MS" w:cs="Calibri"/>
          <w:sz w:val="20"/>
          <w:szCs w:val="24"/>
        </w:rPr>
      </w:pPr>
      <w:r w:rsidRPr="00581F62">
        <w:rPr>
          <w:rFonts w:ascii="Trebuchet MS" w:hAnsi="Trebuchet MS" w:cs="Calibri"/>
          <w:sz w:val="20"/>
          <w:szCs w:val="24"/>
        </w:rPr>
        <w:t xml:space="preserve">Investicijski ukrepi za izboljšanje energetske učinkovitosti se štejejo za prevzete, ko pooblaščena predstavnika pogodbenih strank podpišeta prevzemni zapisnik o prenosu investicijskih ukrepov za izboljšanje energetske učinkovitosti za posamezni objekt iz 6. člena te pogodbe. Če v prevzemnem zapisniku ob posameznem investicijskem ukrepu za izboljšanje energetske učinkovitosti niso zapisane pripombe, se šteje, da to zadevni ukrep nima očitnih napak. </w:t>
      </w:r>
    </w:p>
    <w:p w14:paraId="6121C8D6" w14:textId="77777777" w:rsidR="00581F62" w:rsidRDefault="00581F62" w:rsidP="00581F62">
      <w:pPr>
        <w:rPr>
          <w:rFonts w:ascii="Trebuchet MS" w:hAnsi="Trebuchet MS" w:cs="Calibri"/>
          <w:b/>
          <w:i/>
          <w:color w:val="FF0000"/>
          <w:sz w:val="20"/>
          <w:szCs w:val="24"/>
        </w:rPr>
      </w:pPr>
    </w:p>
    <w:p w14:paraId="68229933" w14:textId="77777777" w:rsidR="00734122" w:rsidRPr="00581F62" w:rsidRDefault="00734122" w:rsidP="00581F62">
      <w:pPr>
        <w:rPr>
          <w:rFonts w:ascii="Trebuchet MS" w:hAnsi="Trebuchet MS" w:cs="Calibri"/>
          <w:b/>
          <w:i/>
          <w:color w:val="FF0000"/>
          <w:sz w:val="20"/>
          <w:szCs w:val="24"/>
        </w:rPr>
      </w:pPr>
    </w:p>
    <w:p w14:paraId="125C231B"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STORITEV ENERGETSKEGA POGODBENIŠTVA</w:t>
      </w:r>
    </w:p>
    <w:p w14:paraId="73BB73A9"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795104B7"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(zagotavljanje prihrankov)</w:t>
      </w:r>
    </w:p>
    <w:p w14:paraId="342ED718" w14:textId="77777777" w:rsidR="00581F62" w:rsidRPr="00581F62" w:rsidRDefault="00581F62" w:rsidP="00581F62">
      <w:pPr>
        <w:pStyle w:val="Odstavekseznama"/>
        <w:numPr>
          <w:ilvl w:val="0"/>
          <w:numId w:val="55"/>
        </w:numPr>
        <w:spacing w:before="100" w:line="276" w:lineRule="auto"/>
        <w:contextualSpacing w:val="0"/>
        <w:jc w:val="both"/>
        <w:rPr>
          <w:rFonts w:ascii="Trebuchet MS" w:hAnsi="Trebuchet MS" w:cs="Calibri"/>
          <w:sz w:val="20"/>
          <w:szCs w:val="24"/>
        </w:rPr>
      </w:pPr>
      <w:r w:rsidRPr="00581F62">
        <w:rPr>
          <w:rFonts w:ascii="Trebuchet MS" w:hAnsi="Trebuchet MS" w:cs="Calibri"/>
          <w:sz w:val="20"/>
          <w:szCs w:val="24"/>
        </w:rPr>
        <w:t xml:space="preserve">Koncesionar mora v okviru izvajanja koncesionirane dejavnosti zagotavljati pogodbeno zagotovljene prihranke v skladu z zahtevami in obsegom določenim v prilogi 1 te pogodbe. </w:t>
      </w:r>
    </w:p>
    <w:p w14:paraId="03FE7BE1" w14:textId="77777777" w:rsidR="00581F62" w:rsidRPr="00581F62" w:rsidRDefault="00581F62" w:rsidP="00581F62">
      <w:pPr>
        <w:spacing w:before="100" w:line="276" w:lineRule="auto"/>
        <w:jc w:val="both"/>
        <w:rPr>
          <w:rFonts w:ascii="Trebuchet MS" w:hAnsi="Trebuchet MS" w:cs="Calibri"/>
          <w:sz w:val="20"/>
          <w:szCs w:val="24"/>
        </w:rPr>
      </w:pPr>
    </w:p>
    <w:p w14:paraId="54E31724"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26FBA6F5"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(zagotavljanje standardov udobja)</w:t>
      </w:r>
    </w:p>
    <w:p w14:paraId="1F40C78B" w14:textId="77777777" w:rsidR="00581F62" w:rsidRPr="00581F62" w:rsidRDefault="00581F62" w:rsidP="00581F62">
      <w:pPr>
        <w:pStyle w:val="Odstavekseznama"/>
        <w:numPr>
          <w:ilvl w:val="0"/>
          <w:numId w:val="41"/>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Koncesionar mora zagotavljati pogodbeno zagotovljene prihranke energije ob hkratnem upoštevanju standarda udobja uporabnikov, kot je določen v prilogi 1 te pogodbe.</w:t>
      </w:r>
    </w:p>
    <w:p w14:paraId="1333DE5D" w14:textId="77777777" w:rsidR="00581F62" w:rsidRPr="00581F62" w:rsidRDefault="00581F62" w:rsidP="00E03468">
      <w:pPr>
        <w:pStyle w:val="Odstavekseznama"/>
        <w:numPr>
          <w:ilvl w:val="0"/>
          <w:numId w:val="41"/>
        </w:numPr>
        <w:spacing w:after="80" w:line="276" w:lineRule="auto"/>
        <w:ind w:left="714" w:hanging="357"/>
        <w:contextualSpacing w:val="0"/>
        <w:jc w:val="both"/>
        <w:rPr>
          <w:rFonts w:ascii="Trebuchet MS" w:hAnsi="Trebuchet MS" w:cs="Calibri"/>
          <w:sz w:val="20"/>
          <w:szCs w:val="24"/>
        </w:rPr>
      </w:pPr>
      <w:r w:rsidRPr="00581F62">
        <w:rPr>
          <w:rFonts w:ascii="Trebuchet MS" w:hAnsi="Trebuchet MS" w:cs="Calibri"/>
          <w:sz w:val="20"/>
          <w:szCs w:val="24"/>
        </w:rPr>
        <w:t xml:space="preserve">Če koncedent ali uporabnik ugotovita, da standardi udobja iz predhodnega odstavka niso doseženi in če nedoseganje standardov udobja izvira iz sfere odgovornosti koncesionarja (kot je opredeljena glede na meje izvajanja koncesije iz priloge 1 te pogodbe), pozoveta koncesionarja k vzpostavitvi zahtevanih standardov. Poziv iz predhodnega odstavka se poda preko elektronske pošte pri pooblaščeni osebi koncesionarja iz 42. člena te pogodbe. V primeru podanega poziva s strani uporabnika, mora le-ta poziv posredovati v vednost koncedentu. Koncesionar mora zahtevan standard udobja zagotoviti najkasneje v štirih (4) urah od prejema poziva iz predhodnega stavka. Če slednjega v tem času ne more zagotoviti, mora uporabniku zagotoviti nadomestne naprave (kaloriferji, električne peči, pomožni generatorji…). </w:t>
      </w:r>
    </w:p>
    <w:p w14:paraId="5BA8CE5F" w14:textId="77777777" w:rsidR="00E03468" w:rsidRPr="006F4141" w:rsidRDefault="00E03468" w:rsidP="00E03468">
      <w:pPr>
        <w:pStyle w:val="Odstavekseznama"/>
        <w:numPr>
          <w:ilvl w:val="0"/>
          <w:numId w:val="41"/>
        </w:numPr>
        <w:spacing w:after="80" w:line="276" w:lineRule="auto"/>
        <w:ind w:left="714" w:hanging="357"/>
        <w:contextualSpacing w:val="0"/>
        <w:jc w:val="both"/>
        <w:rPr>
          <w:rFonts w:ascii="Trebuchet MS" w:hAnsi="Trebuchet MS" w:cs="Calibri"/>
          <w:sz w:val="20"/>
          <w:szCs w:val="24"/>
        </w:rPr>
      </w:pPr>
      <w:r w:rsidRPr="006F4141">
        <w:rPr>
          <w:rFonts w:ascii="Trebuchet MS" w:hAnsi="Trebuchet MS" w:cs="Calibri"/>
          <w:sz w:val="20"/>
          <w:szCs w:val="24"/>
        </w:rPr>
        <w:t xml:space="preserve">Koncesionar je odgovoren za doseganje standardov udobja zgolj v obsegu, ki je objektivno in tehnično vezan na vrsto ukrepov, ki jih je v okviru izvajanja koncesije izvedel koncesionar. Ekskulpacija iz predhodnega stavka koncesionarja ne odvezuje odgovornosti za doseganje standarda udobja iz razlogov, ki so posledica neustrezne izbire, projektiranja ali izvedbe ukrepov, temveč se nanaša zgolj na obstoj vzročne zveze med ukrepom in zahtevanim standardom udobja, kot sledi iz nadaljevanja: </w:t>
      </w:r>
    </w:p>
    <w:p w14:paraId="7601E9F3" w14:textId="77777777" w:rsidR="00E03468" w:rsidRPr="006F4141" w:rsidRDefault="00E03468" w:rsidP="00E03468">
      <w:pPr>
        <w:pStyle w:val="Odstavekseznama"/>
        <w:numPr>
          <w:ilvl w:val="1"/>
          <w:numId w:val="7"/>
        </w:numPr>
        <w:spacing w:after="80" w:line="276" w:lineRule="auto"/>
        <w:jc w:val="both"/>
        <w:rPr>
          <w:rFonts w:ascii="Trebuchet MS" w:hAnsi="Trebuchet MS" w:cs="Calibri"/>
          <w:iCs/>
          <w:sz w:val="20"/>
          <w:szCs w:val="20"/>
        </w:rPr>
      </w:pPr>
      <w:r w:rsidRPr="006F4141">
        <w:rPr>
          <w:rFonts w:ascii="Trebuchet MS" w:hAnsi="Trebuchet MS" w:cs="Calibri"/>
          <w:iCs/>
          <w:sz w:val="20"/>
          <w:szCs w:val="20"/>
        </w:rPr>
        <w:t>Koncesionar ni dolžan zagotavljati doseganja predpisanega standarda osvetlitve, če s svojimi ukrepi ne posega v obstoječe sisteme notranje razsvetljave.</w:t>
      </w:r>
      <w:r w:rsidRPr="006F4141">
        <w:rPr>
          <w:rFonts w:ascii="Trebuchet MS" w:hAnsi="Trebuchet MS" w:cs="Calibri"/>
          <w:iCs/>
          <w:sz w:val="20"/>
          <w:szCs w:val="20"/>
        </w:rPr>
        <w:tab/>
      </w:r>
    </w:p>
    <w:p w14:paraId="42790E81" w14:textId="77777777" w:rsidR="00E03468" w:rsidRPr="006F4141" w:rsidRDefault="00E03468" w:rsidP="00E03468">
      <w:pPr>
        <w:pStyle w:val="Odstavekseznama"/>
        <w:numPr>
          <w:ilvl w:val="1"/>
          <w:numId w:val="7"/>
        </w:numPr>
        <w:spacing w:after="80" w:line="276" w:lineRule="auto"/>
        <w:jc w:val="both"/>
        <w:rPr>
          <w:rFonts w:ascii="Trebuchet MS" w:hAnsi="Trebuchet MS" w:cs="Calibri"/>
          <w:iCs/>
          <w:sz w:val="20"/>
          <w:szCs w:val="20"/>
        </w:rPr>
      </w:pPr>
      <w:r w:rsidRPr="006F4141">
        <w:rPr>
          <w:rFonts w:ascii="Trebuchet MS" w:hAnsi="Trebuchet MS" w:cs="Calibri"/>
          <w:iCs/>
          <w:sz w:val="20"/>
          <w:szCs w:val="20"/>
        </w:rPr>
        <w:lastRenderedPageBreak/>
        <w:t>Koncesionar ni dolžan zagotavljati doseganje predpisanega standarda prezračevanja (CO2, izmenjeva svežega zraka), če objekti nimajo vgrajenih sistemov prisilnih prezračevanj oz. le-ti niso predmet ukrepov energetske sanacije objektov koncedenta.</w:t>
      </w:r>
    </w:p>
    <w:p w14:paraId="392E5530" w14:textId="77777777" w:rsidR="00E03468" w:rsidRPr="006F4141" w:rsidRDefault="00E03468" w:rsidP="00E03468">
      <w:pPr>
        <w:pStyle w:val="Odstavekseznama"/>
        <w:numPr>
          <w:ilvl w:val="1"/>
          <w:numId w:val="7"/>
        </w:numPr>
        <w:spacing w:after="80" w:line="276" w:lineRule="auto"/>
        <w:jc w:val="both"/>
        <w:rPr>
          <w:rFonts w:ascii="Trebuchet MS" w:hAnsi="Trebuchet MS" w:cs="Calibri"/>
          <w:iCs/>
          <w:sz w:val="20"/>
          <w:szCs w:val="20"/>
        </w:rPr>
      </w:pPr>
      <w:r w:rsidRPr="006F4141">
        <w:rPr>
          <w:rFonts w:ascii="Trebuchet MS" w:hAnsi="Trebuchet MS" w:cs="Calibri"/>
          <w:iCs/>
          <w:sz w:val="20"/>
          <w:szCs w:val="20"/>
        </w:rPr>
        <w:t>Koncesionar ni odgovoren za nedoseganje predpisanih standardov udobja, v kolikor so odstopanja posledica  nezanesljive, nekvalitetne in nepravočasne dobave primarnih energentov s strani koncedenta oz. uporabnikov (npr. dobava biomase, ki ne dosega predpisanih standardov kvalitete).</w:t>
      </w:r>
      <w:r w:rsidRPr="006F4141">
        <w:rPr>
          <w:rFonts w:ascii="Trebuchet MS" w:hAnsi="Trebuchet MS" w:cs="Calibri"/>
          <w:iCs/>
          <w:sz w:val="20"/>
          <w:szCs w:val="20"/>
        </w:rPr>
        <w:tab/>
      </w:r>
      <w:r w:rsidRPr="006F4141">
        <w:rPr>
          <w:rFonts w:ascii="Trebuchet MS" w:hAnsi="Trebuchet MS" w:cs="Calibri"/>
          <w:iCs/>
          <w:sz w:val="20"/>
          <w:szCs w:val="20"/>
        </w:rPr>
        <w:tab/>
      </w:r>
    </w:p>
    <w:p w14:paraId="4186E29C" w14:textId="77777777" w:rsidR="00E03468" w:rsidRPr="006F4141" w:rsidRDefault="00E03468" w:rsidP="00E03468">
      <w:pPr>
        <w:pStyle w:val="Odstavekseznama"/>
        <w:numPr>
          <w:ilvl w:val="1"/>
          <w:numId w:val="7"/>
        </w:numPr>
        <w:spacing w:after="80" w:line="276" w:lineRule="auto"/>
        <w:jc w:val="both"/>
        <w:rPr>
          <w:rFonts w:ascii="Trebuchet MS" w:hAnsi="Trebuchet MS" w:cs="Calibri"/>
          <w:iCs/>
          <w:sz w:val="20"/>
          <w:szCs w:val="20"/>
        </w:rPr>
      </w:pPr>
      <w:r w:rsidRPr="006F4141">
        <w:rPr>
          <w:rFonts w:ascii="Trebuchet MS" w:hAnsi="Trebuchet MS" w:cs="Calibri"/>
          <w:iCs/>
          <w:sz w:val="20"/>
          <w:szCs w:val="20"/>
        </w:rPr>
        <w:t>Koncesionar ni odgovoren za nedoseganje predpisanih standardov udobja, v kolikor so odstopanja posledica prekinitev ali motene dobave s strani pooblaščenih operaterjev distribucijskih omrežij (električna energija, zemeljski plin, daljinsko ogrevanje).</w:t>
      </w:r>
    </w:p>
    <w:p w14:paraId="6EB06225" w14:textId="77777777" w:rsidR="00E03468" w:rsidRPr="006F4141" w:rsidRDefault="00E03468" w:rsidP="00E03468">
      <w:pPr>
        <w:pStyle w:val="Odstavekseznama"/>
        <w:numPr>
          <w:ilvl w:val="1"/>
          <w:numId w:val="7"/>
        </w:numPr>
        <w:spacing w:after="80" w:line="276" w:lineRule="auto"/>
        <w:jc w:val="both"/>
        <w:rPr>
          <w:rFonts w:ascii="Trebuchet MS" w:hAnsi="Trebuchet MS" w:cs="Calibri"/>
          <w:iCs/>
          <w:sz w:val="20"/>
          <w:szCs w:val="20"/>
        </w:rPr>
      </w:pPr>
      <w:r w:rsidRPr="006F4141">
        <w:rPr>
          <w:rFonts w:ascii="Trebuchet MS" w:hAnsi="Trebuchet MS" w:cs="Calibri"/>
          <w:iCs/>
          <w:sz w:val="20"/>
          <w:szCs w:val="20"/>
        </w:rPr>
        <w:t>Koncesionar ni odgovoren za nedoseganje predpisanih standardov udobja, v kolikor so odstopanja posledica ravnanja uporabnikov objekta, pod pogojem, da je koncesionar izvedel ustrezno izobraževanje.</w:t>
      </w:r>
      <w:r w:rsidRPr="006F4141">
        <w:rPr>
          <w:rFonts w:ascii="Trebuchet MS" w:hAnsi="Trebuchet MS" w:cs="Calibri"/>
          <w:iCs/>
          <w:sz w:val="20"/>
          <w:szCs w:val="20"/>
        </w:rPr>
        <w:tab/>
      </w:r>
      <w:r w:rsidRPr="006F4141">
        <w:rPr>
          <w:rFonts w:ascii="Trebuchet MS" w:hAnsi="Trebuchet MS" w:cs="Calibri"/>
          <w:iCs/>
          <w:sz w:val="20"/>
          <w:szCs w:val="20"/>
        </w:rPr>
        <w:tab/>
      </w:r>
      <w:r w:rsidRPr="006F4141">
        <w:rPr>
          <w:rFonts w:ascii="Trebuchet MS" w:hAnsi="Trebuchet MS" w:cs="Calibri"/>
          <w:iCs/>
          <w:sz w:val="20"/>
          <w:szCs w:val="20"/>
        </w:rPr>
        <w:tab/>
      </w:r>
      <w:r w:rsidRPr="006F4141">
        <w:rPr>
          <w:rFonts w:ascii="Trebuchet MS" w:hAnsi="Trebuchet MS" w:cs="Calibri"/>
          <w:iCs/>
          <w:sz w:val="20"/>
          <w:szCs w:val="20"/>
        </w:rPr>
        <w:tab/>
      </w:r>
      <w:r w:rsidRPr="006F4141">
        <w:rPr>
          <w:rFonts w:ascii="Trebuchet MS" w:hAnsi="Trebuchet MS" w:cs="Calibri"/>
          <w:iCs/>
          <w:sz w:val="20"/>
          <w:szCs w:val="20"/>
        </w:rPr>
        <w:tab/>
      </w:r>
      <w:r w:rsidRPr="006F4141">
        <w:rPr>
          <w:rFonts w:ascii="Trebuchet MS" w:hAnsi="Trebuchet MS" w:cs="Calibri"/>
          <w:iCs/>
          <w:sz w:val="20"/>
          <w:szCs w:val="20"/>
        </w:rPr>
        <w:tab/>
      </w:r>
      <w:r w:rsidRPr="006F4141">
        <w:rPr>
          <w:rFonts w:ascii="Trebuchet MS" w:hAnsi="Trebuchet MS" w:cs="Calibri"/>
          <w:iCs/>
          <w:sz w:val="20"/>
          <w:szCs w:val="20"/>
        </w:rPr>
        <w:tab/>
      </w:r>
      <w:r w:rsidRPr="006F4141">
        <w:rPr>
          <w:rFonts w:ascii="Trebuchet MS" w:hAnsi="Trebuchet MS" w:cs="Calibri"/>
          <w:iCs/>
          <w:sz w:val="20"/>
          <w:szCs w:val="20"/>
        </w:rPr>
        <w:tab/>
      </w:r>
    </w:p>
    <w:p w14:paraId="7FB21FB9" w14:textId="77777777" w:rsidR="00E03468" w:rsidRPr="006F4141" w:rsidRDefault="00E03468" w:rsidP="00E03468">
      <w:pPr>
        <w:pStyle w:val="Odstavekseznama"/>
        <w:spacing w:after="80" w:line="276" w:lineRule="auto"/>
        <w:jc w:val="both"/>
        <w:rPr>
          <w:rFonts w:ascii="Trebuchet MS" w:hAnsi="Trebuchet MS" w:cs="Calibri"/>
          <w:sz w:val="20"/>
          <w:szCs w:val="20"/>
        </w:rPr>
      </w:pPr>
      <w:r w:rsidRPr="006F4141">
        <w:rPr>
          <w:rFonts w:ascii="Trebuchet MS" w:hAnsi="Trebuchet MS" w:cs="Calibri"/>
          <w:iCs/>
          <w:sz w:val="20"/>
          <w:szCs w:val="20"/>
        </w:rPr>
        <w:t>Dokazno breme obstoja ekskulpacijskih razlogov za zgoraj navedene meje odgovornosti koncesionarja je na strani koncesionarja.</w:t>
      </w:r>
      <w:r w:rsidRPr="006F4141">
        <w:rPr>
          <w:rFonts w:ascii="Trebuchet MS" w:hAnsi="Trebuchet MS" w:cs="Calibri"/>
          <w:i/>
          <w:iCs/>
          <w:sz w:val="20"/>
          <w:szCs w:val="20"/>
        </w:rPr>
        <w:tab/>
      </w:r>
    </w:p>
    <w:p w14:paraId="47E65879" w14:textId="77777777" w:rsidR="00581F62" w:rsidRPr="00581F62" w:rsidRDefault="00581F62" w:rsidP="00581F62">
      <w:pPr>
        <w:rPr>
          <w:rFonts w:ascii="Trebuchet MS" w:hAnsi="Trebuchet MS" w:cs="Calibri"/>
          <w:b/>
          <w:sz w:val="20"/>
          <w:szCs w:val="24"/>
        </w:rPr>
      </w:pPr>
    </w:p>
    <w:p w14:paraId="6ADCE6C2" w14:textId="77777777" w:rsidR="00581F62" w:rsidRPr="00581F62" w:rsidRDefault="00581F62" w:rsidP="00581F62">
      <w:pPr>
        <w:pStyle w:val="Odstavekseznama"/>
        <w:numPr>
          <w:ilvl w:val="0"/>
          <w:numId w:val="8"/>
        </w:numPr>
        <w:spacing w:after="80" w:line="276" w:lineRule="auto"/>
        <w:contextualSpacing w:val="0"/>
        <w:jc w:val="center"/>
        <w:rPr>
          <w:rFonts w:ascii="Trebuchet MS" w:hAnsi="Trebuchet MS" w:cs="Calibri"/>
          <w:b/>
          <w:sz w:val="20"/>
          <w:szCs w:val="24"/>
        </w:rPr>
      </w:pPr>
      <w:r w:rsidRPr="00581F62">
        <w:rPr>
          <w:rFonts w:ascii="Trebuchet MS" w:hAnsi="Trebuchet MS" w:cs="Calibri"/>
          <w:b/>
          <w:sz w:val="20"/>
          <w:szCs w:val="24"/>
        </w:rPr>
        <w:t>člen</w:t>
      </w:r>
    </w:p>
    <w:p w14:paraId="378D8149" w14:textId="77777777" w:rsidR="00581F62" w:rsidRPr="00581F62" w:rsidRDefault="00581F62" w:rsidP="00581F62">
      <w:pPr>
        <w:shd w:val="clear" w:color="auto" w:fill="FFFFFF"/>
        <w:ind w:left="360"/>
        <w:jc w:val="center"/>
        <w:rPr>
          <w:rFonts w:ascii="Trebuchet MS" w:hAnsi="Trebuchet MS" w:cs="Calibri"/>
          <w:b/>
          <w:sz w:val="20"/>
          <w:szCs w:val="24"/>
        </w:rPr>
      </w:pPr>
      <w:r w:rsidRPr="00581F62">
        <w:rPr>
          <w:rFonts w:ascii="Trebuchet MS" w:hAnsi="Trebuchet MS" w:cs="Calibri"/>
          <w:b/>
          <w:sz w:val="20"/>
          <w:szCs w:val="24"/>
        </w:rPr>
        <w:t>(plačilo za opravljanje storitve energetskega pogodbeništva)</w:t>
      </w:r>
    </w:p>
    <w:p w14:paraId="4AA59B12" w14:textId="77777777" w:rsidR="00581F62" w:rsidRPr="00581F62" w:rsidRDefault="00581F62" w:rsidP="00581F62">
      <w:pPr>
        <w:numPr>
          <w:ilvl w:val="0"/>
          <w:numId w:val="35"/>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Koncesionarju za opravljanje storitev energetskega pogodbeništva v skladu s 17. in 18. členom te pogodbe, pripada: </w:t>
      </w:r>
    </w:p>
    <w:p w14:paraId="4E3ADB4D" w14:textId="77777777" w:rsidR="00581F62" w:rsidRPr="00581F62" w:rsidRDefault="00581F62" w:rsidP="00581F62">
      <w:pPr>
        <w:numPr>
          <w:ilvl w:val="1"/>
          <w:numId w:val="56"/>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 xml:space="preserve">plačilo za doseganje pogodbeno zagotovljenih prihrankov energije in </w:t>
      </w:r>
    </w:p>
    <w:p w14:paraId="42FC0A0A" w14:textId="77777777" w:rsidR="00581F62" w:rsidRPr="00581F62" w:rsidRDefault="00581F62" w:rsidP="00581F62">
      <w:pPr>
        <w:numPr>
          <w:ilvl w:val="1"/>
          <w:numId w:val="56"/>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nagrada v primeru, če koncesionar preseže pogodbeno zagotovljene prihranke energije.</w:t>
      </w:r>
    </w:p>
    <w:p w14:paraId="5A19FF24" w14:textId="77777777" w:rsidR="00581F62" w:rsidRPr="00581F62" w:rsidRDefault="00581F62" w:rsidP="00581F62">
      <w:pPr>
        <w:numPr>
          <w:ilvl w:val="0"/>
          <w:numId w:val="35"/>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 xml:space="preserve">Če koncesionar v posameznem obračunskem obdobju doseže pogodbeno zagotovljene prihranke energije, kot so opredeljeni v prilogi 1 te pogodbe, mu pripada plačilo v višini </w:t>
      </w:r>
      <w:r w:rsidRPr="00581F62">
        <w:rPr>
          <w:rFonts w:ascii="Trebuchet MS" w:hAnsi="Trebuchet MS" w:cs="Calibri"/>
          <w:i/>
          <w:color w:val="F0A22E" w:themeColor="accent1"/>
          <w:sz w:val="20"/>
          <w:szCs w:val="24"/>
        </w:rPr>
        <w:t>[navedba zneska]</w:t>
      </w:r>
      <w:r w:rsidRPr="00581F62">
        <w:rPr>
          <w:rFonts w:ascii="Trebuchet MS" w:hAnsi="Trebuchet MS" w:cs="Calibri"/>
          <w:color w:val="C00000"/>
          <w:sz w:val="20"/>
          <w:szCs w:val="24"/>
        </w:rPr>
        <w:t xml:space="preserve"> </w:t>
      </w:r>
      <w:r w:rsidRPr="00581F62">
        <w:rPr>
          <w:rFonts w:ascii="Trebuchet MS" w:hAnsi="Trebuchet MS" w:cs="Calibri"/>
          <w:sz w:val="20"/>
          <w:szCs w:val="24"/>
        </w:rPr>
        <w:t>brez DDV. Davek na dodano vrednost se obračuna skladno z veljavno zakonodajo.</w:t>
      </w:r>
    </w:p>
    <w:p w14:paraId="54729F5C" w14:textId="77777777" w:rsidR="00354EFA" w:rsidRPr="00581F62" w:rsidRDefault="00354EFA" w:rsidP="00354EFA">
      <w:pPr>
        <w:numPr>
          <w:ilvl w:val="0"/>
          <w:numId w:val="35"/>
        </w:numPr>
        <w:shd w:val="clear" w:color="auto" w:fill="FFFFFF"/>
        <w:spacing w:line="276" w:lineRule="auto"/>
        <w:jc w:val="both"/>
        <w:rPr>
          <w:rFonts w:ascii="Trebuchet MS" w:hAnsi="Trebuchet MS" w:cs="Calibri"/>
          <w:sz w:val="20"/>
          <w:szCs w:val="24"/>
        </w:rPr>
      </w:pPr>
      <w:bookmarkStart w:id="87" w:name="_Hlk482634880"/>
      <w:r w:rsidRPr="00581F62">
        <w:rPr>
          <w:rFonts w:ascii="Trebuchet MS" w:hAnsi="Trebuchet MS" w:cs="Calibri"/>
          <w:sz w:val="20"/>
          <w:szCs w:val="24"/>
        </w:rPr>
        <w:t>Če koncesionar v posameznem obračunskem obdobju ne doseže pogodbeno zagotovljenih prihrankov energije</w:t>
      </w:r>
      <w:bookmarkEnd w:id="87"/>
      <w:r w:rsidRPr="00581F62">
        <w:rPr>
          <w:rFonts w:ascii="Trebuchet MS" w:hAnsi="Trebuchet MS" w:cs="Calibri"/>
          <w:sz w:val="20"/>
          <w:szCs w:val="24"/>
        </w:rPr>
        <w:t xml:space="preserve">, je koncesionar upravičen zgolj do plačila v višini </w:t>
      </w:r>
      <w:r w:rsidRPr="00581F62">
        <w:rPr>
          <w:rFonts w:ascii="Trebuchet MS" w:hAnsi="Trebuchet MS" w:cs="Calibri"/>
          <w:i/>
          <w:color w:val="F0A22E" w:themeColor="accent1"/>
          <w:sz w:val="20"/>
          <w:szCs w:val="24"/>
        </w:rPr>
        <w:t>[navedba odstotka]</w:t>
      </w:r>
      <w:r w:rsidRPr="00581F62">
        <w:rPr>
          <w:rFonts w:ascii="Trebuchet MS" w:hAnsi="Trebuchet MS" w:cs="Calibri"/>
          <w:color w:val="F0A22E" w:themeColor="accent1"/>
          <w:sz w:val="20"/>
          <w:szCs w:val="24"/>
        </w:rPr>
        <w:t xml:space="preserve"> </w:t>
      </w:r>
      <w:r w:rsidRPr="00581F62">
        <w:rPr>
          <w:rFonts w:ascii="Trebuchet MS" w:hAnsi="Trebuchet MS" w:cs="Calibri"/>
          <w:sz w:val="20"/>
          <w:szCs w:val="24"/>
        </w:rPr>
        <w:t xml:space="preserve">dejansko doseženega prihranka energije, hkrati pa je koncedentu dolžan plačati pogodbeno kazen v višini ugotovljene negativne razlike med doseženim prihrankom energije in pogodbeno zagotovljenim prihrankom energije. </w:t>
      </w:r>
      <w:r w:rsidRPr="00F124D3">
        <w:rPr>
          <w:rFonts w:ascii="Trebuchet MS" w:hAnsi="Trebuchet MS" w:cs="Calibri"/>
          <w:sz w:val="20"/>
          <w:szCs w:val="24"/>
        </w:rPr>
        <w:t xml:space="preserve">Določba predhodnega stavka o pogodbeni kazni ne velja za </w:t>
      </w:r>
      <w:r>
        <w:rPr>
          <w:rFonts w:ascii="Trebuchet MS" w:hAnsi="Trebuchet MS" w:cs="Calibri"/>
          <w:sz w:val="20"/>
          <w:szCs w:val="24"/>
        </w:rPr>
        <w:t>prvo obračunsko obdobje</w:t>
      </w:r>
      <w:r w:rsidRPr="00F124D3">
        <w:rPr>
          <w:rFonts w:ascii="Trebuchet MS" w:hAnsi="Trebuchet MS" w:cs="Calibri"/>
          <w:sz w:val="20"/>
          <w:szCs w:val="24"/>
        </w:rPr>
        <w:t xml:space="preserve"> po pričetku izvajanja te pogodbe. </w:t>
      </w:r>
      <w:r w:rsidRPr="00581F62">
        <w:rPr>
          <w:rFonts w:ascii="Trebuchet MS" w:hAnsi="Trebuchet MS" w:cs="Calibri"/>
          <w:sz w:val="20"/>
          <w:szCs w:val="24"/>
        </w:rPr>
        <w:t>V kolikor je to primerno glede na način in obdobje obračuna, urejen z 20. členom te pogodbe, za navedeno izstavi koncesionar koncedentu dobropis.</w:t>
      </w:r>
    </w:p>
    <w:p w14:paraId="4C586FED" w14:textId="77777777" w:rsidR="00354EFA" w:rsidRPr="00581F62" w:rsidRDefault="00354EFA" w:rsidP="00354EFA">
      <w:pPr>
        <w:pStyle w:val="Odstavekseznama"/>
        <w:numPr>
          <w:ilvl w:val="0"/>
          <w:numId w:val="35"/>
        </w:numPr>
        <w:spacing w:line="276" w:lineRule="auto"/>
        <w:jc w:val="both"/>
        <w:rPr>
          <w:rFonts w:ascii="Trebuchet MS" w:hAnsi="Trebuchet MS" w:cs="Calibri"/>
          <w:sz w:val="20"/>
          <w:szCs w:val="24"/>
        </w:rPr>
      </w:pPr>
      <w:r w:rsidRPr="00581F62">
        <w:rPr>
          <w:rFonts w:ascii="Trebuchet MS" w:hAnsi="Trebuchet MS" w:cs="Calibri"/>
          <w:sz w:val="20"/>
          <w:szCs w:val="24"/>
        </w:rPr>
        <w:t>Če koncesionar ne zagotovi standardov udobja skladno z drugim odstavkom 18. člena te pogodbe, se plačilo za obračunsko obdobje, v katerem standardi udobja niso doseženi, za vsak dan, ko standardi udobja niso doseženi, zmanjša za 1/365 oziroma 1/366 (pri prestopnem letu) zneska iz drugega odstavka tega člena, kot je določen za posamezni objekt iz 6. člena te pogodbe.</w:t>
      </w:r>
    </w:p>
    <w:p w14:paraId="777C06E5" w14:textId="77777777" w:rsidR="00581F62" w:rsidRPr="00581F62" w:rsidRDefault="00581F62" w:rsidP="00581F62">
      <w:pPr>
        <w:numPr>
          <w:ilvl w:val="0"/>
          <w:numId w:val="35"/>
        </w:numPr>
        <w:shd w:val="clear" w:color="auto" w:fill="FFFFFF"/>
        <w:spacing w:after="0" w:line="276" w:lineRule="auto"/>
        <w:jc w:val="both"/>
        <w:rPr>
          <w:rFonts w:ascii="Trebuchet MS" w:hAnsi="Trebuchet MS" w:cs="Calibri"/>
          <w:sz w:val="20"/>
          <w:szCs w:val="24"/>
        </w:rPr>
      </w:pPr>
      <w:r w:rsidRPr="00581F62">
        <w:rPr>
          <w:rFonts w:ascii="Trebuchet MS" w:hAnsi="Trebuchet MS" w:cs="Calibri"/>
          <w:sz w:val="20"/>
          <w:szCs w:val="24"/>
        </w:rPr>
        <w:t xml:space="preserve">Če koncesionar v posameznem obračunskem obdobju preseže pogodbeno zagotovljene prihranke energije, kot so opredeljeni v prilogi 1 te pogodbe, mu poleg plačila iz drugega </w:t>
      </w:r>
      <w:r w:rsidRPr="00581F62">
        <w:rPr>
          <w:rFonts w:ascii="Trebuchet MS" w:hAnsi="Trebuchet MS" w:cs="Calibri"/>
          <w:sz w:val="20"/>
          <w:szCs w:val="24"/>
        </w:rPr>
        <w:lastRenderedPageBreak/>
        <w:t xml:space="preserve">odstavka tega člena pripada nagrada  glede na količino presežnih prihrankov v višini kot izhaja iz sledeče tabele: </w:t>
      </w:r>
    </w:p>
    <w:p w14:paraId="6C218490" w14:textId="77777777" w:rsidR="00581F62" w:rsidRPr="00581F62" w:rsidRDefault="00581F62" w:rsidP="00581F62">
      <w:pPr>
        <w:shd w:val="clear" w:color="auto" w:fill="FFFFFF"/>
        <w:spacing w:after="0" w:line="276" w:lineRule="auto"/>
        <w:ind w:left="720"/>
        <w:jc w:val="both"/>
        <w:rPr>
          <w:rFonts w:ascii="Trebuchet MS" w:hAnsi="Trebuchet MS" w:cs="Calibri"/>
          <w:color w:val="F0A22E" w:themeColor="accent1"/>
          <w:sz w:val="20"/>
          <w:szCs w:val="24"/>
        </w:rPr>
      </w:pPr>
      <w:r w:rsidRPr="00581F62">
        <w:rPr>
          <w:rFonts w:ascii="Trebuchet MS" w:hAnsi="Trebuchet MS" w:cs="Calibri"/>
          <w:i/>
          <w:color w:val="F0A22E" w:themeColor="accent1"/>
          <w:sz w:val="20"/>
          <w:szCs w:val="24"/>
        </w:rPr>
        <w:t>[tabelarični prikaz nagrade]</w:t>
      </w:r>
    </w:p>
    <w:p w14:paraId="5CE76E70" w14:textId="77777777" w:rsidR="00581F62" w:rsidRPr="00581F62" w:rsidRDefault="00581F62" w:rsidP="00581F62">
      <w:pPr>
        <w:shd w:val="clear" w:color="auto" w:fill="FFFFFF"/>
        <w:ind w:left="360"/>
        <w:rPr>
          <w:rFonts w:ascii="Trebuchet MS" w:hAnsi="Trebuchet MS" w:cs="Calibri"/>
          <w:sz w:val="20"/>
          <w:szCs w:val="24"/>
        </w:rPr>
      </w:pPr>
      <w:r w:rsidRPr="00581F62">
        <w:rPr>
          <w:rFonts w:ascii="Trebuchet MS" w:hAnsi="Trebuchet MS" w:cs="Calibri"/>
          <w:sz w:val="20"/>
          <w:szCs w:val="24"/>
        </w:rPr>
        <w:tab/>
        <w:t xml:space="preserve">Davek na dodano vrednost se obračuna skladno z veljavno zakonodajo. </w:t>
      </w:r>
    </w:p>
    <w:p w14:paraId="3584AEB5" w14:textId="77777777" w:rsidR="00581F62" w:rsidRPr="00581F62" w:rsidRDefault="00581F62" w:rsidP="00581F62">
      <w:pPr>
        <w:numPr>
          <w:ilvl w:val="0"/>
          <w:numId w:val="35"/>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Plačilo za opravljanje storitev energetskega pogodbeništva zagotavlja koncedent.</w:t>
      </w:r>
    </w:p>
    <w:p w14:paraId="3E2F1E6F" w14:textId="77777777" w:rsidR="00581F62" w:rsidRPr="00581F62" w:rsidRDefault="00581F62" w:rsidP="00581F62">
      <w:pPr>
        <w:numPr>
          <w:ilvl w:val="0"/>
          <w:numId w:val="35"/>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 xml:space="preserve">Dolžnost plačila koncesionarju za opravljanje storitev energetskega pogodbeništva prične z dnem, ko so za vse objekte iz 6. člena te pogodbe izdana potrdila o izvedenih investicijskih ukrepih za izboljšanje energetske učinkovitosti. </w:t>
      </w:r>
    </w:p>
    <w:p w14:paraId="30AF6982" w14:textId="77777777" w:rsidR="00581F62" w:rsidRPr="00581F62" w:rsidRDefault="00581F62" w:rsidP="00581F62">
      <w:pPr>
        <w:ind w:left="720"/>
        <w:rPr>
          <w:rFonts w:ascii="Trebuchet MS" w:hAnsi="Trebuchet MS" w:cs="Calibri"/>
          <w:b/>
          <w:sz w:val="20"/>
          <w:szCs w:val="24"/>
        </w:rPr>
      </w:pPr>
    </w:p>
    <w:p w14:paraId="546F6A41"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514C2B22"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(obračun storitev)</w:t>
      </w:r>
    </w:p>
    <w:p w14:paraId="721FAA4A" w14:textId="77777777" w:rsidR="00581F62" w:rsidRPr="00581F62" w:rsidRDefault="00581F62" w:rsidP="00581F62">
      <w:pPr>
        <w:numPr>
          <w:ilvl w:val="0"/>
          <w:numId w:val="37"/>
        </w:numPr>
        <w:shd w:val="clear" w:color="auto" w:fill="FFFFFF"/>
        <w:spacing w:line="276" w:lineRule="auto"/>
        <w:jc w:val="both"/>
        <w:rPr>
          <w:rFonts w:ascii="Trebuchet MS" w:hAnsi="Trebuchet MS" w:cs="Calibri"/>
          <w:sz w:val="20"/>
          <w:szCs w:val="24"/>
        </w:rPr>
      </w:pPr>
      <w:r w:rsidRPr="00581F62">
        <w:rPr>
          <w:rFonts w:ascii="Trebuchet MS" w:hAnsi="Trebuchet MS" w:cs="Calibri"/>
          <w:sz w:val="20"/>
          <w:szCs w:val="24"/>
        </w:rPr>
        <w:t>Vsi obračuni in drugi izračuni zagotavljanja prihrankov energije po tej pogodbi se izvajajo za obračunsko obdobje enega (1) leta, pri čemer je prvo obračunsko obdobje enako obdobju enega (1) leta od trenutka, ko so za vse objekte iz 6. člena te pogodbe izdana potrdila o izvedenih investicijskih ukrepih za izboljšanje energetske učinkovitosti. V zadnjem letu izvajanja storitve se obračun izvede sorazmerno, glede na preostanek mesecev do prenehanja veljavnosti koncesijske pogodbe.</w:t>
      </w:r>
    </w:p>
    <w:p w14:paraId="43D4CB26"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Plačila za pogodbeno zagotovljene prihranke energije</w:t>
      </w:r>
      <w:r w:rsidRPr="00581F62" w:rsidDel="00304DDA">
        <w:rPr>
          <w:rFonts w:ascii="Trebuchet MS" w:hAnsi="Trebuchet MS" w:cs="Calibri"/>
          <w:sz w:val="20"/>
          <w:szCs w:val="24"/>
        </w:rPr>
        <w:t xml:space="preserve"> </w:t>
      </w:r>
      <w:r w:rsidRPr="00581F62">
        <w:rPr>
          <w:rFonts w:ascii="Trebuchet MS" w:hAnsi="Trebuchet MS" w:cs="Calibri"/>
          <w:sz w:val="20"/>
          <w:szCs w:val="24"/>
        </w:rPr>
        <w:t>se izvajajo v obliki dvanajstin (1/12) zneska iz drugega odstavka 19. člena te pogodbe.</w:t>
      </w:r>
    </w:p>
    <w:p w14:paraId="55824ACB"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Koncesionar mora v petnajstih (15) dneh po zaključku posameznega obračunskega obdobja sestaviti in posredovati koncedentu v potrditev obračun za plačilo storitve energetskega pogodbeništva, skladno z 19. členom te pogodbe.</w:t>
      </w:r>
    </w:p>
    <w:p w14:paraId="027C2D5C"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V primeru, če koncesionar v posameznem obračunskem obdobju ne doseže pogodbeno zagotovljenih prihrankov energije, izstavi dobropis v višini, kot izhaja iz predhodnega člena te pogodbe. V primeru, če koncesionar v posameznem obračunskem obdobju preseže pogodbeno zagotovljene prihranke energije izstavi dodatni račun za nagrado, kot izhaja iz predhodnega člena te pogodbe.</w:t>
      </w:r>
    </w:p>
    <w:p w14:paraId="70E4CD34"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Dobropis iz predhodnega odstavka tega člena se poračuna s plačili v naslednjem obračunskem obdobju. Koncedent ima pravico zahtevati izplačilo dobropisa v primeru, da ga ni mogoče poračunati s plačili v naslednjih obračunskih obdobjih, ali pod pogojem, da koncesionar ni dosegel zajamčenega prihranka v dveh zaporednih obračunskih obdobjih.</w:t>
      </w:r>
    </w:p>
    <w:p w14:paraId="14A1393C"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 xml:space="preserve">Računi in vse priloge morajo biti v obliki e-računa. </w:t>
      </w:r>
    </w:p>
    <w:p w14:paraId="081D6839"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K računom morajo biti priloženi dokumenti, ki omogočajo kontrolo izpolnjevanja obveznosti iz prejšnjega člena in so podlaga za njegovo izstavitev.</w:t>
      </w:r>
    </w:p>
    <w:p w14:paraId="6B3419BD"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Koncedent je dolžan račun pregledati v roku petnajst (15) dni od prejema in ga, če je ustrezen, potrditi z dovoljenjem za izplačilo.</w:t>
      </w:r>
    </w:p>
    <w:p w14:paraId="48CC48FE"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V primeru, da koncedent ugotovi napake, ali se ne strinja s posameznimi postavkami obračuna v računu, je koncedent ob soglasju koncesionarja dolžan nesporni znesek računa plačati na način in v rokih, določenih za plačilo po tej pogodbi, koncesionar pa mu za sporni znesek izstavi dobropis. V nasprotnem primeru se račun zavrne v celoti.</w:t>
      </w:r>
    </w:p>
    <w:p w14:paraId="60191050"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Koncedent mora nakazovati zneske za račune iz tega člena na transakcijski račun koncesionarja.</w:t>
      </w:r>
    </w:p>
    <w:p w14:paraId="3C93B750"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Plačilni rok je določen z vsakokrat veljavnim zakonom o izvrševanju proračunov Republike Slovenije.</w:t>
      </w:r>
    </w:p>
    <w:p w14:paraId="09EC4145" w14:textId="77777777" w:rsidR="00581F62" w:rsidRPr="00581F62" w:rsidRDefault="00581F62" w:rsidP="00581F62">
      <w:pPr>
        <w:numPr>
          <w:ilvl w:val="0"/>
          <w:numId w:val="37"/>
        </w:numPr>
        <w:spacing w:line="276" w:lineRule="auto"/>
        <w:jc w:val="both"/>
        <w:rPr>
          <w:rFonts w:ascii="Trebuchet MS" w:hAnsi="Trebuchet MS" w:cs="Calibri"/>
          <w:sz w:val="20"/>
          <w:szCs w:val="24"/>
        </w:rPr>
      </w:pPr>
      <w:r w:rsidRPr="00581F62">
        <w:rPr>
          <w:rFonts w:ascii="Trebuchet MS" w:hAnsi="Trebuchet MS" w:cs="Calibri"/>
          <w:sz w:val="20"/>
          <w:szCs w:val="24"/>
        </w:rPr>
        <w:t xml:space="preserve"> V primeru zamude plačila dolguje koncedent koncesionarju zamudne obresti v višini zakonskih zamudnih obresti.</w:t>
      </w:r>
    </w:p>
    <w:p w14:paraId="4790B94D" w14:textId="77777777" w:rsidR="00581F62" w:rsidRPr="00581F62" w:rsidRDefault="00581F62" w:rsidP="00581F62">
      <w:pPr>
        <w:spacing w:line="240" w:lineRule="auto"/>
        <w:rPr>
          <w:rFonts w:ascii="Trebuchet MS" w:hAnsi="Trebuchet MS" w:cs="Calibri"/>
          <w:b/>
          <w:sz w:val="20"/>
          <w:szCs w:val="24"/>
        </w:rPr>
      </w:pPr>
    </w:p>
    <w:p w14:paraId="16219285"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OBVEZNOSTI POGODBENIH STRANK</w:t>
      </w:r>
    </w:p>
    <w:p w14:paraId="20FEC01A"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81C595E"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(obveznosti koncesionarja)</w:t>
      </w:r>
    </w:p>
    <w:p w14:paraId="229D66A2" w14:textId="77777777" w:rsidR="00581F62" w:rsidRPr="00581F62" w:rsidRDefault="00581F62" w:rsidP="00581F62">
      <w:pPr>
        <w:numPr>
          <w:ilvl w:val="0"/>
          <w:numId w:val="57"/>
        </w:numPr>
        <w:spacing w:line="276" w:lineRule="auto"/>
        <w:jc w:val="both"/>
        <w:rPr>
          <w:rFonts w:ascii="Trebuchet MS" w:hAnsi="Trebuchet MS" w:cs="Calibri"/>
          <w:sz w:val="20"/>
          <w:szCs w:val="24"/>
        </w:rPr>
      </w:pPr>
      <w:r w:rsidRPr="00581F62">
        <w:rPr>
          <w:rFonts w:ascii="Trebuchet MS" w:hAnsi="Trebuchet MS" w:cs="Calibri"/>
          <w:sz w:val="20"/>
          <w:szCs w:val="24"/>
        </w:rPr>
        <w:t>Koncesionar ima na podlagi koncesijske pogodbe zlasti naslednje dolžnosti:</w:t>
      </w:r>
    </w:p>
    <w:p w14:paraId="0B771585"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koncesionirano dejavnost izvajati nepretrgoma, s skrbnostjo strokovnjaka, v skladu z zakoni, drugimi predpisi, Koncesijskim aktom in to pogodbo;</w:t>
      </w:r>
    </w:p>
    <w:p w14:paraId="7281396C"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upoštevati tehnične, zdravstvene in druge normative in standarde, povezane z izvajanjem koncesionirane dejavnosti;</w:t>
      </w:r>
    </w:p>
    <w:p w14:paraId="6284E795"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ves čas trajanja te pogodbe s skrbnostjo strokovnjaka skrbeti za to, da v zvezi z izvajanjem predmeta te pogodbe in glede na obveznosti iz te pogodbe  pridobi vsa potrebna dovoljenja, soglasja, certifikate in druge akte državnih in drugih pristojnih organov oziroma skrbeti za njihovo ustrezno podaljšanje;</w:t>
      </w:r>
    </w:p>
    <w:p w14:paraId="1FB52901"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letno izdelati in koncedentu ter uporabnikom predložiti podroben plan vzdrževanja, ki upošteva skrb za usklajeno vzdrževanje izvedenih investicijskih ukrepov za izboljšanje energetske učinkovitosti in preostalih elementov objektov iz 6. člena te pogodbe, upoštevajoč meje območja izvajanja koncesije, kot so opredeljene v drugem odstavku 6. člena te pogodbe;</w:t>
      </w:r>
    </w:p>
    <w:p w14:paraId="03F2D818"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za potrebe izvedbe investicijskih ukrepov za izboljšanje energetske učinkovitosti poskrbeti za vso potrebno zaščito zunaj in znotraj objekta ter čiščenje med in po končanih delih, odvoz, odlaganje, ter razgradnjo naprav, opreme in drugih elementov ter izvedbo vseh ostalih del, ki so povezana z izvedbo investicijskih ukrepov za izboljšanje energetske učinkovitosti in so podrobneje opisana v prilogi 1 te pogodbe;</w:t>
      </w:r>
    </w:p>
    <w:p w14:paraId="1658C433"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obračunavati pristojbine in druge prispevke, ki se nanašajo na izvajanje predmeta te pogodbe če so le-ti uvedeni s predpisom;</w:t>
      </w:r>
    </w:p>
    <w:p w14:paraId="666B83D5"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v zvezi z izvajanjem predmeta te pogodbe zagotavljati vodenje vseh predpisanih evidenc in pravočasno posredovati podatke pristojnim institucijam, v skladu z zakoni, podzakonskimi predpisi in to pogodbo;</w:t>
      </w:r>
    </w:p>
    <w:p w14:paraId="45AD8222"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v zvezi z izvajanjem predmeta te pogodbe pripravljati in pravočasno posredovati poročila in podatke iz drugih evidenc v skladu z obveznostmi iz zakonov in podzakonskih aktov;</w:t>
      </w:r>
    </w:p>
    <w:p w14:paraId="2C662094"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o vseh okvarah, napakah ali pomanjkljivostih, ki bi lahko ogrozile izvajanje koncesionirane dejavnosti, takoj obvestiti koncedenta in uporabnike;</w:t>
      </w:r>
    </w:p>
    <w:p w14:paraId="64FC9984"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voditi poslovanje v skladu z veljavnimi predpisi in računovodskimi standardi, če opravlja drugo dejavnost pa voditi ločeno računovodstvo v skladu z zakonom in računovodskimi standardi;</w:t>
      </w:r>
    </w:p>
    <w:p w14:paraId="499A4F4B"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poročati koncedentu o izvajanju koncesije;</w:t>
      </w:r>
    </w:p>
    <w:p w14:paraId="3FE0D121"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koncedentu omogočiti in dovoliti nemoten in neoviran nadzor nad poslovanjem in izvajanjem predmeta te pogodbe;</w:t>
      </w:r>
    </w:p>
    <w:p w14:paraId="2EC3B382"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koncedentu prepustiti vso komunikacijo v zvezi s projektom z zainteresirano javnostjo in za navedeno koncedentu zagotoviti vse potrebne vhodne podatke;</w:t>
      </w:r>
    </w:p>
    <w:p w14:paraId="24CA57DF"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vsako leto koncedentu predložiti celotno evalvacijo poslovanja z objekti iz 6. člena te pogodbe, ter poročila o doseženih prihrankih za namene poročanja pristojnim organom;</w:t>
      </w:r>
    </w:p>
    <w:p w14:paraId="0199D118" w14:textId="77777777" w:rsidR="00581F62" w:rsidRPr="00581F62" w:rsidRDefault="00581F62" w:rsidP="00581F62">
      <w:pPr>
        <w:numPr>
          <w:ilvl w:val="1"/>
          <w:numId w:val="30"/>
        </w:numPr>
        <w:spacing w:line="276" w:lineRule="auto"/>
        <w:jc w:val="both"/>
        <w:rPr>
          <w:rFonts w:ascii="Trebuchet MS" w:hAnsi="Trebuchet MS" w:cs="Calibri"/>
          <w:sz w:val="20"/>
          <w:szCs w:val="24"/>
        </w:rPr>
      </w:pPr>
      <w:r w:rsidRPr="00581F62">
        <w:rPr>
          <w:rFonts w:ascii="Trebuchet MS" w:hAnsi="Trebuchet MS" w:cs="Calibri"/>
          <w:sz w:val="20"/>
          <w:szCs w:val="24"/>
        </w:rPr>
        <w:t>v primeru obstoja resne ali neposredne nevarnosti za življenje, zdravje ali premoženje nemudoma obvestiti koncedenta, uporabnike ter pristojni inšpektorat in izvesti potrebne ukrepe, da se nevarnost odstrani in škoda ne nastane oziroma je čim manjša;</w:t>
      </w:r>
    </w:p>
    <w:p w14:paraId="04F73959" w14:textId="77777777" w:rsidR="00581F62" w:rsidRPr="00581F62" w:rsidRDefault="00581F62" w:rsidP="00581F62">
      <w:pPr>
        <w:numPr>
          <w:ilvl w:val="1"/>
          <w:numId w:val="30"/>
        </w:numPr>
        <w:spacing w:line="276" w:lineRule="auto"/>
        <w:ind w:left="1434" w:hanging="357"/>
        <w:jc w:val="both"/>
        <w:rPr>
          <w:rFonts w:ascii="Trebuchet MS" w:hAnsi="Trebuchet MS" w:cs="Calibri"/>
          <w:sz w:val="20"/>
          <w:szCs w:val="24"/>
        </w:rPr>
      </w:pPr>
      <w:r w:rsidRPr="00581F62">
        <w:rPr>
          <w:rFonts w:ascii="Trebuchet MS" w:hAnsi="Trebuchet MS" w:cs="Calibri"/>
          <w:sz w:val="20"/>
          <w:szCs w:val="24"/>
        </w:rPr>
        <w:t>skleniti in predložiti ustrezna zavarovanja glede izvajana dejavnosti;</w:t>
      </w:r>
    </w:p>
    <w:p w14:paraId="1B5FC495" w14:textId="77777777" w:rsidR="00581F62" w:rsidRPr="00581F62" w:rsidRDefault="00581F62" w:rsidP="00581F62">
      <w:pPr>
        <w:pStyle w:val="Odstavekseznama"/>
        <w:numPr>
          <w:ilvl w:val="0"/>
          <w:numId w:val="65"/>
        </w:numPr>
        <w:spacing w:line="276" w:lineRule="auto"/>
        <w:ind w:left="1434" w:hanging="357"/>
        <w:jc w:val="both"/>
        <w:rPr>
          <w:rFonts w:ascii="Trebuchet MS" w:hAnsi="Trebuchet MS" w:cs="Calibri"/>
          <w:sz w:val="20"/>
          <w:szCs w:val="24"/>
        </w:rPr>
      </w:pPr>
      <w:r w:rsidRPr="00581F62">
        <w:rPr>
          <w:rFonts w:ascii="Trebuchet MS" w:hAnsi="Trebuchet MS" w:cs="Calibri"/>
          <w:sz w:val="20"/>
          <w:szCs w:val="24"/>
        </w:rPr>
        <w:t>ves čas trajanja pogodbe zagotavljati izpolnjevanje pogojev in zahtev iz razpisne dokumentacije javnega razpisa za podelitev predmetne koncesije;</w:t>
      </w:r>
    </w:p>
    <w:p w14:paraId="44053E69" w14:textId="77777777" w:rsidR="00581F62" w:rsidRPr="00581F62" w:rsidRDefault="00581F62" w:rsidP="00581F62">
      <w:pPr>
        <w:pStyle w:val="Odstavekseznama"/>
        <w:numPr>
          <w:ilvl w:val="0"/>
          <w:numId w:val="65"/>
        </w:numPr>
        <w:spacing w:line="276" w:lineRule="auto"/>
        <w:ind w:left="1434" w:hanging="357"/>
        <w:jc w:val="both"/>
        <w:rPr>
          <w:rFonts w:ascii="Trebuchet MS" w:hAnsi="Trebuchet MS" w:cs="Calibri"/>
          <w:sz w:val="20"/>
          <w:szCs w:val="24"/>
        </w:rPr>
      </w:pPr>
      <w:r w:rsidRPr="00581F62">
        <w:rPr>
          <w:rFonts w:ascii="Trebuchet MS" w:hAnsi="Trebuchet MS" w:cs="Calibri"/>
          <w:sz w:val="20"/>
          <w:szCs w:val="24"/>
        </w:rPr>
        <w:t>v okviru izvajanja koncesionirane dejavnosti zagotoviti spoštovanje kazalnikov oziroma ciljev, vezanih na sofinanciranje iz Kohezijskega sklada in slovenske udeležbe;</w:t>
      </w:r>
    </w:p>
    <w:p w14:paraId="18381821" w14:textId="77777777" w:rsidR="00581F62" w:rsidRPr="00581F62" w:rsidRDefault="00581F62" w:rsidP="00581F62">
      <w:pPr>
        <w:ind w:left="708"/>
        <w:rPr>
          <w:rFonts w:ascii="Trebuchet MS" w:hAnsi="Trebuchet MS" w:cs="Calibri"/>
          <w:sz w:val="20"/>
          <w:szCs w:val="24"/>
        </w:rPr>
      </w:pPr>
      <w:r w:rsidRPr="00581F62">
        <w:rPr>
          <w:rFonts w:ascii="Trebuchet MS" w:hAnsi="Trebuchet MS" w:cs="Calibri"/>
          <w:sz w:val="20"/>
          <w:szCs w:val="24"/>
        </w:rPr>
        <w:t>ter druge dolžnosti, ki so določene v tej pogodbi, Koncesijskem aktu ali veljavni zakonodaji.</w:t>
      </w:r>
    </w:p>
    <w:p w14:paraId="3B025AD8" w14:textId="77777777" w:rsidR="00581F62" w:rsidRPr="00581F62" w:rsidRDefault="00581F62" w:rsidP="00581F62">
      <w:pPr>
        <w:rPr>
          <w:rFonts w:ascii="Trebuchet MS" w:hAnsi="Trebuchet MS" w:cs="Calibri"/>
          <w:b/>
          <w:sz w:val="20"/>
          <w:szCs w:val="24"/>
        </w:rPr>
      </w:pPr>
    </w:p>
    <w:p w14:paraId="6463D46D"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4D95022"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(obveznosti koncedenta)</w:t>
      </w:r>
    </w:p>
    <w:p w14:paraId="7FE40FD3" w14:textId="77777777" w:rsidR="00581F62" w:rsidRPr="00581F62" w:rsidRDefault="00581F62" w:rsidP="00581F62">
      <w:pPr>
        <w:numPr>
          <w:ilvl w:val="0"/>
          <w:numId w:val="58"/>
        </w:numPr>
        <w:spacing w:line="276" w:lineRule="auto"/>
        <w:jc w:val="both"/>
        <w:rPr>
          <w:rFonts w:ascii="Trebuchet MS" w:hAnsi="Trebuchet MS" w:cs="Calibri"/>
          <w:sz w:val="20"/>
          <w:szCs w:val="24"/>
        </w:rPr>
      </w:pPr>
      <w:r w:rsidRPr="00581F62">
        <w:rPr>
          <w:rFonts w:ascii="Trebuchet MS" w:hAnsi="Trebuchet MS" w:cs="Calibri"/>
          <w:sz w:val="20"/>
          <w:szCs w:val="24"/>
        </w:rPr>
        <w:t>Dolžnosti koncedenta so zlasti:</w:t>
      </w:r>
    </w:p>
    <w:p w14:paraId="6B400BEF" w14:textId="77777777" w:rsidR="00581F62" w:rsidRPr="00581F62" w:rsidRDefault="00581F62" w:rsidP="00581F62">
      <w:pPr>
        <w:numPr>
          <w:ilvl w:val="1"/>
          <w:numId w:val="40"/>
        </w:numPr>
        <w:spacing w:line="276" w:lineRule="auto"/>
        <w:jc w:val="both"/>
        <w:rPr>
          <w:rFonts w:ascii="Trebuchet MS" w:hAnsi="Trebuchet MS" w:cs="Calibri"/>
          <w:sz w:val="20"/>
          <w:szCs w:val="24"/>
        </w:rPr>
      </w:pPr>
      <w:r w:rsidRPr="00581F62">
        <w:rPr>
          <w:rFonts w:ascii="Trebuchet MS" w:hAnsi="Trebuchet MS" w:cs="Calibri"/>
          <w:sz w:val="20"/>
          <w:szCs w:val="24"/>
        </w:rPr>
        <w:t>zagotavljati plačilo za opravljanje storitev energetskega pogodbeništva, skladno s poglavjem VI. predmetne pogodbe;</w:t>
      </w:r>
    </w:p>
    <w:p w14:paraId="1316BA73" w14:textId="77777777" w:rsidR="00581F62" w:rsidRPr="00581F62" w:rsidRDefault="00581F62" w:rsidP="00581F62">
      <w:pPr>
        <w:pStyle w:val="Odstavekseznama"/>
        <w:numPr>
          <w:ilvl w:val="1"/>
          <w:numId w:val="40"/>
        </w:numPr>
        <w:spacing w:line="276" w:lineRule="auto"/>
        <w:ind w:left="1434" w:hanging="357"/>
        <w:contextualSpacing w:val="0"/>
        <w:jc w:val="both"/>
        <w:rPr>
          <w:rFonts w:ascii="Trebuchet MS" w:hAnsi="Trebuchet MS" w:cs="Calibri"/>
          <w:sz w:val="20"/>
          <w:szCs w:val="24"/>
        </w:rPr>
      </w:pPr>
      <w:r w:rsidRPr="00581F62">
        <w:rPr>
          <w:rFonts w:ascii="Trebuchet MS" w:hAnsi="Trebuchet MS" w:cs="Calibri"/>
          <w:sz w:val="20"/>
          <w:szCs w:val="24"/>
        </w:rPr>
        <w:t>zagotavljati koncesionarju pogoje za opravljanje koncesionirane dejavnosti;</w:t>
      </w:r>
    </w:p>
    <w:p w14:paraId="69FB9389" w14:textId="77777777" w:rsidR="00581F62" w:rsidRPr="00581F62" w:rsidRDefault="00581F62" w:rsidP="00581F62">
      <w:pPr>
        <w:pStyle w:val="Odstavekseznama"/>
        <w:numPr>
          <w:ilvl w:val="1"/>
          <w:numId w:val="4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koncesionarju nuditi pomoč pri pridobitvi posameznih pravic, soglasij ali dovoljenj, ki jih koncesionar ne more pridobiti samostojno ali brez pomoči koncedenta;</w:t>
      </w:r>
    </w:p>
    <w:p w14:paraId="7357CCBA" w14:textId="77777777" w:rsidR="00581F62" w:rsidRPr="00581F62" w:rsidRDefault="00581F62" w:rsidP="00581F62">
      <w:pPr>
        <w:pStyle w:val="Odstavekseznama"/>
        <w:numPr>
          <w:ilvl w:val="1"/>
          <w:numId w:val="4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v skladu z ZJZP koncesionarju na nepremičninah, kjer se izvajajo aktivnosti za uresničitev koncesijske pogodbe, ter na opremi, ki je v lasti koncedenta, brez zahteve po dodatnem plačilu podeliti ustrezne stvarnopravne pravice tako, da se koncesionarju omogoči nemoteno izvajanje koncesionirane dejavnosti;</w:t>
      </w:r>
    </w:p>
    <w:p w14:paraId="0A55F33C" w14:textId="77777777" w:rsidR="00581F62" w:rsidRPr="00581F62" w:rsidRDefault="00581F62" w:rsidP="00581F62">
      <w:pPr>
        <w:pStyle w:val="Odstavekseznama"/>
        <w:numPr>
          <w:ilvl w:val="1"/>
          <w:numId w:val="4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skladno z nalogami, ki jih za upravljavce nepremičnin določajo predpisi s področja ravnanja s stvarnim premoženjem in usklajeno z letnim planom vzdrževanja koncesionarja iz točke d. prvega odstavka prejšnjega člena, skrbeti za ustrezno gradbeno vzdrževanje objektov iz 6. člena te pogodbe izven mej območja izvajanja koncesije, kot so opredeljene v drugem odstavku 6. člena te pogodbe, na način, da se ves čas trajanja koncesijskega razmerja zagotovi normalna raba objektov in obdrži raven stanja objektov ob sklenitvi te pogodbe.</w:t>
      </w:r>
    </w:p>
    <w:p w14:paraId="1E60FB6C" w14:textId="77777777" w:rsidR="00581F62" w:rsidRPr="00581F62" w:rsidRDefault="00581F62" w:rsidP="00581F62">
      <w:pPr>
        <w:pStyle w:val="Odstavekseznama"/>
        <w:spacing w:after="80"/>
        <w:ind w:left="1440"/>
        <w:contextualSpacing w:val="0"/>
        <w:rPr>
          <w:rFonts w:ascii="Trebuchet MS" w:hAnsi="Trebuchet MS" w:cs="Calibri"/>
          <w:sz w:val="20"/>
          <w:szCs w:val="24"/>
        </w:rPr>
      </w:pPr>
    </w:p>
    <w:p w14:paraId="099A21AC" w14:textId="77777777" w:rsidR="00581F62" w:rsidRPr="00581F62" w:rsidRDefault="00581F62" w:rsidP="00581F62">
      <w:pPr>
        <w:numPr>
          <w:ilvl w:val="0"/>
          <w:numId w:val="8"/>
        </w:numPr>
        <w:spacing w:after="80"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790A893D" w14:textId="77777777" w:rsidR="00581F62" w:rsidRPr="00581F62" w:rsidRDefault="00581F62" w:rsidP="00581F62">
      <w:pPr>
        <w:spacing w:after="80"/>
        <w:jc w:val="center"/>
        <w:rPr>
          <w:rFonts w:ascii="Trebuchet MS" w:hAnsi="Trebuchet MS" w:cs="Calibri"/>
          <w:b/>
          <w:sz w:val="20"/>
          <w:szCs w:val="24"/>
        </w:rPr>
      </w:pPr>
      <w:r w:rsidRPr="00581F62">
        <w:rPr>
          <w:rFonts w:ascii="Trebuchet MS" w:hAnsi="Trebuchet MS" w:cs="Calibri"/>
          <w:b/>
          <w:sz w:val="20"/>
          <w:szCs w:val="24"/>
        </w:rPr>
        <w:t>(obveznosti uporabnikov objektov)</w:t>
      </w:r>
    </w:p>
    <w:p w14:paraId="243FED7C" w14:textId="77777777" w:rsidR="00581F62" w:rsidRPr="00581F62" w:rsidRDefault="00581F62" w:rsidP="00581F62">
      <w:pPr>
        <w:numPr>
          <w:ilvl w:val="0"/>
          <w:numId w:val="59"/>
        </w:numPr>
        <w:spacing w:line="276" w:lineRule="auto"/>
        <w:jc w:val="both"/>
        <w:rPr>
          <w:rFonts w:ascii="Trebuchet MS" w:hAnsi="Trebuchet MS" w:cs="Calibri"/>
          <w:sz w:val="20"/>
          <w:szCs w:val="24"/>
        </w:rPr>
      </w:pPr>
      <w:r w:rsidRPr="00581F62">
        <w:rPr>
          <w:rFonts w:ascii="Trebuchet MS" w:hAnsi="Trebuchet MS" w:cs="Calibri"/>
          <w:sz w:val="20"/>
          <w:szCs w:val="24"/>
        </w:rPr>
        <w:t>Uporabniki objektov imajo zlasti dolžnost:</w:t>
      </w:r>
    </w:p>
    <w:p w14:paraId="43867F7E" w14:textId="77777777" w:rsidR="00581F62" w:rsidRPr="00581F62" w:rsidRDefault="00581F62" w:rsidP="00581F62">
      <w:pPr>
        <w:pStyle w:val="Odstavekseznama"/>
        <w:numPr>
          <w:ilvl w:val="1"/>
          <w:numId w:val="6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upoštevati navodila koncesionarja in koncedenta in jima omogočiti opravljanje nalog iz te pogodbe;</w:t>
      </w:r>
    </w:p>
    <w:p w14:paraId="19D5EFA0" w14:textId="77777777" w:rsidR="00581F62" w:rsidRPr="00581F62" w:rsidRDefault="00581F62" w:rsidP="00581F62">
      <w:pPr>
        <w:pStyle w:val="Odstavekseznama"/>
        <w:numPr>
          <w:ilvl w:val="1"/>
          <w:numId w:val="6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v skladu z mejami območja izvajanja koncesije po predhodni najavi omogočiti koncesionarju in koncedentu dostop do vseh prostorov, naprav in opreme, kjer se opravljajo storitve in naloge iz te pogodbe;</w:t>
      </w:r>
    </w:p>
    <w:p w14:paraId="3F56815A" w14:textId="77777777" w:rsidR="00581F62" w:rsidRPr="00581F62" w:rsidRDefault="00581F62" w:rsidP="00581F62">
      <w:pPr>
        <w:pStyle w:val="Odstavekseznama"/>
        <w:numPr>
          <w:ilvl w:val="1"/>
          <w:numId w:val="6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prijaviti vsa dejstva, pomembna za izvajanje nalog koncesionarja in koncedenta oziroma sporočiti koncesionarju in koncedentu vsako spremembo, ki bi lahko vplivala na izvajanje nalog, kar zajema zlasti:</w:t>
      </w:r>
    </w:p>
    <w:p w14:paraId="74AD2452" w14:textId="77777777" w:rsidR="00581F62" w:rsidRPr="00581F62" w:rsidRDefault="00581F62" w:rsidP="00581F62">
      <w:pPr>
        <w:pStyle w:val="Odstavekseznama"/>
        <w:numPr>
          <w:ilvl w:val="2"/>
          <w:numId w:val="36"/>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spremembo uporabe objekta,</w:t>
      </w:r>
    </w:p>
    <w:p w14:paraId="31575AB2" w14:textId="77777777" w:rsidR="00581F62" w:rsidRPr="00581F62" w:rsidRDefault="00581F62" w:rsidP="00581F62">
      <w:pPr>
        <w:pStyle w:val="Odstavekseznama"/>
        <w:numPr>
          <w:ilvl w:val="2"/>
          <w:numId w:val="36"/>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namestitev novih porabnikov energije,</w:t>
      </w:r>
    </w:p>
    <w:p w14:paraId="7F3F30B5" w14:textId="77777777" w:rsidR="00581F62" w:rsidRPr="00581F62" w:rsidRDefault="00581F62" w:rsidP="00581F62">
      <w:pPr>
        <w:pStyle w:val="Odstavekseznama"/>
        <w:numPr>
          <w:ilvl w:val="2"/>
          <w:numId w:val="36"/>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povečanje števila zaposlenih ali uporabnikov,</w:t>
      </w:r>
    </w:p>
    <w:p w14:paraId="363C8BFC" w14:textId="77777777" w:rsidR="00581F62" w:rsidRPr="00581F62" w:rsidRDefault="00581F62" w:rsidP="00581F62">
      <w:pPr>
        <w:pStyle w:val="Odstavekseznama"/>
        <w:numPr>
          <w:ilvl w:val="2"/>
          <w:numId w:val="36"/>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spremembo delovnega časa;</w:t>
      </w:r>
    </w:p>
    <w:p w14:paraId="4BD322AE" w14:textId="77777777" w:rsidR="00581F62" w:rsidRPr="00581F62" w:rsidRDefault="00581F62" w:rsidP="00581F62">
      <w:pPr>
        <w:pStyle w:val="Odstavekseznama"/>
        <w:numPr>
          <w:ilvl w:val="1"/>
          <w:numId w:val="60"/>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obveščati koncedenta o morebitnih kršitvah koncesionarja;</w:t>
      </w:r>
    </w:p>
    <w:p w14:paraId="7DE648C5" w14:textId="77777777" w:rsidR="00581F62" w:rsidRPr="00581F62" w:rsidRDefault="00581F62" w:rsidP="00581F62">
      <w:pPr>
        <w:rPr>
          <w:rFonts w:ascii="Trebuchet MS" w:hAnsi="Trebuchet MS" w:cs="Calibri"/>
          <w:b/>
          <w:sz w:val="20"/>
          <w:szCs w:val="24"/>
        </w:rPr>
      </w:pPr>
    </w:p>
    <w:p w14:paraId="0682AC6D" w14:textId="77777777" w:rsidR="00581F62" w:rsidRPr="0030543F" w:rsidRDefault="00581F62" w:rsidP="00581F62">
      <w:pPr>
        <w:numPr>
          <w:ilvl w:val="0"/>
          <w:numId w:val="8"/>
        </w:numPr>
        <w:spacing w:line="276" w:lineRule="auto"/>
        <w:jc w:val="center"/>
        <w:rPr>
          <w:rFonts w:ascii="Trebuchet MS" w:hAnsi="Trebuchet MS" w:cs="Calibri"/>
          <w:b/>
          <w:sz w:val="20"/>
          <w:szCs w:val="24"/>
          <w:highlight w:val="lightGray"/>
        </w:rPr>
      </w:pPr>
      <w:r w:rsidRPr="0030543F">
        <w:rPr>
          <w:rFonts w:ascii="Trebuchet MS" w:hAnsi="Trebuchet MS" w:cs="Calibri"/>
          <w:b/>
          <w:sz w:val="20"/>
          <w:szCs w:val="24"/>
          <w:highlight w:val="lightGray"/>
        </w:rPr>
        <w:t>člen</w:t>
      </w:r>
    </w:p>
    <w:p w14:paraId="5E1D72A4" w14:textId="77777777" w:rsidR="00581F62" w:rsidRPr="0030543F" w:rsidRDefault="00581F62" w:rsidP="00581F62">
      <w:pPr>
        <w:jc w:val="center"/>
        <w:rPr>
          <w:rFonts w:ascii="Trebuchet MS" w:hAnsi="Trebuchet MS" w:cs="Calibri"/>
          <w:b/>
          <w:sz w:val="20"/>
          <w:szCs w:val="24"/>
          <w:highlight w:val="lightGray"/>
        </w:rPr>
      </w:pPr>
      <w:r w:rsidRPr="0030543F">
        <w:rPr>
          <w:rFonts w:ascii="Trebuchet MS" w:hAnsi="Trebuchet MS" w:cs="Calibri"/>
          <w:b/>
          <w:sz w:val="20"/>
          <w:szCs w:val="24"/>
          <w:highlight w:val="lightGray"/>
        </w:rPr>
        <w:t>(obveznosti vseh pogodbenih strank v zvezi z elementom sofinanciranja)</w:t>
      </w:r>
    </w:p>
    <w:p w14:paraId="2AC3DB64" w14:textId="77777777" w:rsidR="00581F62" w:rsidRPr="0030543F" w:rsidRDefault="00581F62" w:rsidP="00581F62">
      <w:pPr>
        <w:numPr>
          <w:ilvl w:val="0"/>
          <w:numId w:val="9"/>
        </w:numPr>
        <w:spacing w:line="276" w:lineRule="auto"/>
        <w:jc w:val="both"/>
        <w:rPr>
          <w:rFonts w:ascii="Trebuchet MS" w:hAnsi="Trebuchet MS" w:cs="Calibri"/>
          <w:sz w:val="20"/>
          <w:szCs w:val="24"/>
          <w:highlight w:val="lightGray"/>
        </w:rPr>
      </w:pPr>
      <w:r w:rsidRPr="0030543F">
        <w:rPr>
          <w:rFonts w:ascii="Trebuchet MS" w:hAnsi="Trebuchet MS" w:cs="Calibri"/>
          <w:sz w:val="20"/>
          <w:szCs w:val="24"/>
          <w:highlight w:val="lightGray"/>
        </w:rPr>
        <w:t>Koncedent, koncesionar in uporabniki so pri izvajanju te pogodbe dolžni upoštevati in izvajati vse zaveze, ki izhajajo iz dejstva, da so bila s strani koncedenta za del investicijskega projekta pridobljena sredstva iz Kohezijskega sklada in slovenske udeležbe.</w:t>
      </w:r>
    </w:p>
    <w:p w14:paraId="36C44EB1" w14:textId="77777777" w:rsidR="00581F62" w:rsidRPr="0030543F" w:rsidRDefault="00581F62" w:rsidP="00581F62">
      <w:pPr>
        <w:numPr>
          <w:ilvl w:val="0"/>
          <w:numId w:val="9"/>
        </w:numPr>
        <w:spacing w:line="276" w:lineRule="auto"/>
        <w:jc w:val="both"/>
        <w:rPr>
          <w:rFonts w:ascii="Trebuchet MS" w:hAnsi="Trebuchet MS" w:cs="Calibri"/>
          <w:sz w:val="20"/>
          <w:szCs w:val="24"/>
          <w:highlight w:val="lightGray"/>
        </w:rPr>
      </w:pPr>
      <w:r w:rsidRPr="0030543F">
        <w:rPr>
          <w:rFonts w:ascii="Trebuchet MS" w:hAnsi="Trebuchet MS" w:cs="Calibri"/>
          <w:sz w:val="20"/>
          <w:szCs w:val="24"/>
          <w:highlight w:val="lightGray"/>
        </w:rPr>
        <w:t>Koncedent, koncesionar in uporabniki morajo zagotoviti, da predmetno javno-zasebno partnerstvo v nobeni točki ne bo poseglo v izkazovanje ter izpolnitev vseh kazalnikov oziroma ciljev, vezanih na sofinanciranje iz Kohezijskega sklada in slovenske udeležbe.</w:t>
      </w:r>
    </w:p>
    <w:p w14:paraId="240B9B18" w14:textId="77777777" w:rsidR="00581F62" w:rsidRPr="0030543F" w:rsidRDefault="00581F62" w:rsidP="00581F62">
      <w:pPr>
        <w:numPr>
          <w:ilvl w:val="0"/>
          <w:numId w:val="9"/>
        </w:numPr>
        <w:spacing w:line="276" w:lineRule="auto"/>
        <w:jc w:val="both"/>
        <w:rPr>
          <w:rFonts w:ascii="Trebuchet MS" w:hAnsi="Trebuchet MS" w:cs="Calibri"/>
          <w:sz w:val="20"/>
          <w:szCs w:val="24"/>
          <w:highlight w:val="lightGray"/>
        </w:rPr>
      </w:pPr>
      <w:r w:rsidRPr="0030543F">
        <w:rPr>
          <w:rFonts w:ascii="Trebuchet MS" w:hAnsi="Trebuchet MS" w:cs="Calibri"/>
          <w:sz w:val="20"/>
          <w:szCs w:val="24"/>
          <w:highlight w:val="lightGray"/>
        </w:rPr>
        <w:t>V primeru kršitve določb tega člena s strani koncesionarja je koncesionar koncedentu odškodninsko odgovoren za vso škodo, ki bi koncedentu nastala zaradi odvzema sredstev iz Kohezijskega sklada in slovenske udeležbe, kazni ali drugih ukrepov pristojnih organov.</w:t>
      </w:r>
    </w:p>
    <w:p w14:paraId="6C49A36F" w14:textId="77777777" w:rsidR="00581F62" w:rsidRPr="00581F62" w:rsidRDefault="00581F62" w:rsidP="00581F62">
      <w:pPr>
        <w:spacing w:line="240" w:lineRule="auto"/>
        <w:rPr>
          <w:rFonts w:ascii="Trebuchet MS" w:hAnsi="Trebuchet MS" w:cs="Calibri"/>
          <w:b/>
          <w:sz w:val="20"/>
          <w:szCs w:val="24"/>
        </w:rPr>
      </w:pPr>
    </w:p>
    <w:p w14:paraId="600FD09C" w14:textId="77777777" w:rsidR="00581F62" w:rsidRPr="00581F62" w:rsidRDefault="00581F62" w:rsidP="00581F62">
      <w:pPr>
        <w:spacing w:line="240" w:lineRule="auto"/>
        <w:rPr>
          <w:rFonts w:ascii="Trebuchet MS" w:hAnsi="Trebuchet MS" w:cs="Calibri"/>
          <w:b/>
          <w:sz w:val="20"/>
          <w:szCs w:val="24"/>
        </w:rPr>
      </w:pPr>
    </w:p>
    <w:p w14:paraId="59C2D11A"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ZAVAROVANJA</w:t>
      </w:r>
    </w:p>
    <w:p w14:paraId="21DCC9E2"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2E39AB1C"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(zavarovanje za izplačilo pogodbene kazni)</w:t>
      </w:r>
    </w:p>
    <w:p w14:paraId="75661A00" w14:textId="77777777" w:rsidR="00581F62" w:rsidRPr="00581F62" w:rsidRDefault="00581F62" w:rsidP="00581F62">
      <w:pPr>
        <w:numPr>
          <w:ilvl w:val="0"/>
          <w:numId w:val="44"/>
        </w:numPr>
        <w:spacing w:line="276" w:lineRule="auto"/>
        <w:jc w:val="both"/>
        <w:rPr>
          <w:rFonts w:ascii="Trebuchet MS" w:hAnsi="Trebuchet MS" w:cs="Calibri"/>
          <w:sz w:val="20"/>
          <w:szCs w:val="24"/>
        </w:rPr>
      </w:pPr>
      <w:r w:rsidRPr="00581F62">
        <w:rPr>
          <w:rFonts w:ascii="Trebuchet MS" w:hAnsi="Trebuchet MS" w:cs="Calibri"/>
          <w:sz w:val="20"/>
          <w:szCs w:val="24"/>
        </w:rPr>
        <w:t>Koncesionar mora koncedentu najkasneje v desetih (10) delovnih dneh od sklenitve te pogodbe, kot pogoj za veljavnost pogodbe, izročiti zavarovanje za izplačilo pogodbene kazni.</w:t>
      </w:r>
    </w:p>
    <w:p w14:paraId="6900611E" w14:textId="77777777" w:rsidR="00581F62" w:rsidRPr="00581F62" w:rsidRDefault="00581F62" w:rsidP="00581F62">
      <w:pPr>
        <w:numPr>
          <w:ilvl w:val="0"/>
          <w:numId w:val="44"/>
        </w:numPr>
        <w:spacing w:line="276" w:lineRule="auto"/>
        <w:jc w:val="both"/>
        <w:rPr>
          <w:rFonts w:ascii="Trebuchet MS" w:hAnsi="Trebuchet MS" w:cs="Calibri"/>
          <w:sz w:val="20"/>
          <w:szCs w:val="24"/>
        </w:rPr>
      </w:pPr>
      <w:r w:rsidRPr="00581F62">
        <w:rPr>
          <w:rFonts w:ascii="Trebuchet MS" w:hAnsi="Trebuchet MS" w:cs="Calibri"/>
          <w:sz w:val="20"/>
          <w:szCs w:val="24"/>
        </w:rPr>
        <w:t xml:space="preserve">Zavarovanje za izplačilo pogodbene kazni mora biti v obliki menice in menične izjave v višini </w:t>
      </w:r>
      <w:r w:rsidRPr="00581F62">
        <w:rPr>
          <w:rFonts w:ascii="Trebuchet MS" w:hAnsi="Trebuchet MS" w:cs="Calibri"/>
          <w:i/>
          <w:color w:val="F0A22E" w:themeColor="accent1"/>
          <w:sz w:val="20"/>
          <w:szCs w:val="24"/>
        </w:rPr>
        <w:t>[navedba zneska, 50% vrednosti iz drugega odstavka 19. člena te pogodbe]</w:t>
      </w:r>
      <w:r w:rsidRPr="00581F62">
        <w:rPr>
          <w:rFonts w:ascii="Trebuchet MS" w:hAnsi="Trebuchet MS" w:cs="Calibri"/>
          <w:color w:val="F0A22E" w:themeColor="accent1"/>
          <w:sz w:val="20"/>
          <w:szCs w:val="24"/>
        </w:rPr>
        <w:t xml:space="preserve"> </w:t>
      </w:r>
      <w:r w:rsidRPr="00581F62">
        <w:rPr>
          <w:rFonts w:ascii="Trebuchet MS" w:hAnsi="Trebuchet MS" w:cs="Calibri"/>
          <w:sz w:val="20"/>
          <w:szCs w:val="24"/>
        </w:rPr>
        <w:t>EUR.</w:t>
      </w:r>
    </w:p>
    <w:p w14:paraId="4E9AA420" w14:textId="77777777" w:rsidR="00581F62" w:rsidRPr="00581F62" w:rsidRDefault="00581F62" w:rsidP="00581F62">
      <w:pPr>
        <w:numPr>
          <w:ilvl w:val="0"/>
          <w:numId w:val="44"/>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Zavarovanje za izplačilo pogodbene kazni se unovči v primeru, če koncesionar koncedentu ne izplača pogodbene kazni in/ali izda dobropisa v višini določeni v tretjem odstavku 19. člena te pogodbe.</w:t>
      </w:r>
    </w:p>
    <w:p w14:paraId="1D972C81" w14:textId="77777777" w:rsidR="00581F62" w:rsidRPr="00581F62" w:rsidRDefault="00581F62" w:rsidP="00581F62">
      <w:pPr>
        <w:numPr>
          <w:ilvl w:val="0"/>
          <w:numId w:val="44"/>
        </w:numPr>
        <w:spacing w:line="276" w:lineRule="auto"/>
        <w:jc w:val="both"/>
        <w:rPr>
          <w:rFonts w:ascii="Trebuchet MS" w:hAnsi="Trebuchet MS" w:cs="Calibri"/>
          <w:sz w:val="20"/>
          <w:szCs w:val="24"/>
        </w:rPr>
      </w:pPr>
      <w:r w:rsidRPr="00581F62">
        <w:rPr>
          <w:rFonts w:ascii="Trebuchet MS" w:hAnsi="Trebuchet MS" w:cs="Calibri"/>
          <w:sz w:val="20"/>
          <w:szCs w:val="24"/>
        </w:rPr>
        <w:t xml:space="preserve">Zavarovanje za izplačilo pogodbene kazni mora biti veljavno vsaj trideset (30) dni več kot je veljavnost te pogodbe. </w:t>
      </w:r>
    </w:p>
    <w:p w14:paraId="4B931246" w14:textId="77777777" w:rsidR="00581F62" w:rsidRPr="00581F62" w:rsidRDefault="00581F62" w:rsidP="00581F62">
      <w:pPr>
        <w:rPr>
          <w:rFonts w:ascii="Trebuchet MS" w:hAnsi="Trebuchet MS" w:cs="Calibri"/>
          <w:sz w:val="20"/>
          <w:szCs w:val="24"/>
        </w:rPr>
      </w:pPr>
    </w:p>
    <w:p w14:paraId="6430F739"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45891FD9"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(zavarovanje za primer poškodb oseb in škode na premoženju)</w:t>
      </w:r>
    </w:p>
    <w:p w14:paraId="38978F04" w14:textId="77777777" w:rsidR="00581F62" w:rsidRPr="00581F62" w:rsidRDefault="00581F62" w:rsidP="00581F62">
      <w:pPr>
        <w:numPr>
          <w:ilvl w:val="0"/>
          <w:numId w:val="26"/>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 mora najkasneje v desetih (10) delovnih dneh od sklenitve te pogodbe predložiti dokazilo o zavarovanju za primer poškodb oseb in škode na premoženju, ki jo pri opravljanju ali v zvezi z opravljanjem koncesije povzroči koncesionar ali pri njem zaposlene osebe koncedentu, uporabnikom ali tretjim osebam, z minimalno višino zavarovalne osnove 500.000 EUR. </w:t>
      </w:r>
    </w:p>
    <w:p w14:paraId="2956555C" w14:textId="77777777" w:rsidR="00581F62" w:rsidRPr="00581F62" w:rsidRDefault="00581F62" w:rsidP="00581F62">
      <w:pPr>
        <w:pStyle w:val="Odstavekseznama"/>
        <w:numPr>
          <w:ilvl w:val="0"/>
          <w:numId w:val="26"/>
        </w:numPr>
        <w:spacing w:line="276" w:lineRule="auto"/>
        <w:contextualSpacing w:val="0"/>
        <w:jc w:val="both"/>
        <w:rPr>
          <w:rFonts w:ascii="Trebuchet MS" w:hAnsi="Trebuchet MS" w:cs="Calibri"/>
          <w:sz w:val="20"/>
          <w:szCs w:val="24"/>
        </w:rPr>
      </w:pPr>
      <w:r w:rsidRPr="00581F62">
        <w:rPr>
          <w:rFonts w:ascii="Trebuchet MS" w:hAnsi="Trebuchet MS" w:cs="Calibri"/>
          <w:sz w:val="20"/>
          <w:szCs w:val="24"/>
        </w:rPr>
        <w:t>Koncesionar je dolžan vzdrževati veljavnost zavarovanja iz predhodnega odstavka skozi celotno trajanje te pogodbe in na zahtevo koncedenta le-temu predložiti ustrezno dokazilo o veljavnosti zavarovanja.</w:t>
      </w:r>
    </w:p>
    <w:p w14:paraId="70157A25" w14:textId="77777777" w:rsidR="00581F62" w:rsidRPr="00581F62" w:rsidRDefault="00581F62" w:rsidP="00581F62">
      <w:pPr>
        <w:pStyle w:val="Odstavekseznama"/>
        <w:numPr>
          <w:ilvl w:val="0"/>
          <w:numId w:val="26"/>
        </w:numPr>
        <w:spacing w:line="276" w:lineRule="auto"/>
        <w:contextualSpacing w:val="0"/>
        <w:jc w:val="both"/>
        <w:rPr>
          <w:rFonts w:ascii="Trebuchet MS" w:hAnsi="Trebuchet MS" w:cs="Calibri"/>
          <w:sz w:val="20"/>
          <w:szCs w:val="24"/>
        </w:rPr>
      </w:pPr>
      <w:r w:rsidRPr="00581F62">
        <w:rPr>
          <w:rFonts w:ascii="Trebuchet MS" w:hAnsi="Trebuchet MS" w:cs="Calibri"/>
          <w:sz w:val="20"/>
          <w:szCs w:val="24"/>
        </w:rPr>
        <w:t>Koncesionar je dolžan koncedentu nuditi vse informacije v zvezi z izvajanjem koncesije in pomoč v zvezi z izvajanjem koncesije, če bi bil koncedent v zvezi s podeljeno koncesijo direktno ali sam tožen s strani tretje osebe.</w:t>
      </w:r>
    </w:p>
    <w:p w14:paraId="02FBC17A" w14:textId="77777777" w:rsidR="00581F62" w:rsidRPr="00581F62" w:rsidRDefault="00581F62" w:rsidP="00581F62">
      <w:pPr>
        <w:rPr>
          <w:rFonts w:ascii="Trebuchet MS" w:hAnsi="Trebuchet MS" w:cs="Calibri"/>
          <w:b/>
          <w:sz w:val="20"/>
          <w:szCs w:val="24"/>
        </w:rPr>
      </w:pPr>
    </w:p>
    <w:p w14:paraId="0F3A0551"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3FEABD69"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(zavarovanje investicijskih ukrepov za izboljšanje energetske učinkovitosti)</w:t>
      </w:r>
    </w:p>
    <w:p w14:paraId="2B712C7A" w14:textId="77777777" w:rsidR="00581F62" w:rsidRPr="00581F62" w:rsidRDefault="00581F62" w:rsidP="00581F62">
      <w:pPr>
        <w:pStyle w:val="Odstavekseznama"/>
        <w:numPr>
          <w:ilvl w:val="0"/>
          <w:numId w:val="47"/>
        </w:numPr>
        <w:spacing w:line="276" w:lineRule="auto"/>
        <w:contextualSpacing w:val="0"/>
        <w:jc w:val="both"/>
        <w:rPr>
          <w:rFonts w:ascii="Trebuchet MS" w:hAnsi="Trebuchet MS" w:cs="Calibri"/>
          <w:sz w:val="20"/>
          <w:szCs w:val="24"/>
        </w:rPr>
      </w:pPr>
      <w:r w:rsidRPr="00581F62">
        <w:rPr>
          <w:rFonts w:ascii="Trebuchet MS" w:hAnsi="Trebuchet MS" w:cs="Calibri"/>
          <w:sz w:val="20"/>
          <w:szCs w:val="24"/>
        </w:rPr>
        <w:t>Premoženjsko zavarovanje za investicijske ukrepe za izboljšanje energetske učinkovitosti, ki so neločljivo povezani z objekti iz 6. člena te pogodbe, zagotavlja koncedent, in sicer za temeljne nevarnosti.</w:t>
      </w:r>
    </w:p>
    <w:p w14:paraId="2FC41B2A" w14:textId="77777777" w:rsidR="00581F62" w:rsidRPr="00581F62" w:rsidRDefault="00581F62" w:rsidP="00581F62">
      <w:pPr>
        <w:pStyle w:val="Odstavekseznama"/>
        <w:numPr>
          <w:ilvl w:val="0"/>
          <w:numId w:val="47"/>
        </w:numPr>
        <w:spacing w:line="276" w:lineRule="auto"/>
        <w:contextualSpacing w:val="0"/>
        <w:jc w:val="both"/>
        <w:rPr>
          <w:rFonts w:ascii="Trebuchet MS" w:hAnsi="Trebuchet MS" w:cs="Calibri"/>
          <w:sz w:val="20"/>
          <w:szCs w:val="24"/>
        </w:rPr>
      </w:pPr>
      <w:r w:rsidRPr="00581F62">
        <w:rPr>
          <w:rFonts w:ascii="Trebuchet MS" w:hAnsi="Trebuchet MS" w:cs="Calibri"/>
          <w:sz w:val="20"/>
          <w:szCs w:val="24"/>
        </w:rPr>
        <w:t>Če koncesionar v zvezi z ukrepi iz prejšnjega odstavka ocenjuje, da je potrebno zavarovanje dodatnih nevarnosti, navedeno zavarovanje zagotovi koncesionar sam.</w:t>
      </w:r>
    </w:p>
    <w:p w14:paraId="1152E1BE" w14:textId="77777777" w:rsidR="00581F62" w:rsidRPr="00581F62" w:rsidRDefault="00581F62" w:rsidP="00581F62">
      <w:pPr>
        <w:pStyle w:val="Odstavekseznama"/>
        <w:numPr>
          <w:ilvl w:val="0"/>
          <w:numId w:val="47"/>
        </w:numPr>
        <w:spacing w:line="276" w:lineRule="auto"/>
        <w:contextualSpacing w:val="0"/>
        <w:jc w:val="both"/>
        <w:rPr>
          <w:rFonts w:ascii="Trebuchet MS" w:hAnsi="Trebuchet MS" w:cs="Calibri"/>
          <w:sz w:val="20"/>
          <w:szCs w:val="24"/>
        </w:rPr>
      </w:pPr>
      <w:r w:rsidRPr="00581F62">
        <w:rPr>
          <w:rFonts w:ascii="Trebuchet MS" w:hAnsi="Trebuchet MS" w:cs="Calibri"/>
          <w:sz w:val="20"/>
          <w:szCs w:val="24"/>
        </w:rPr>
        <w:t>Premoženjsko zavarovanje za investicijske ukrepe za izboljšanje energetske učinkovitosti, ki niso neločljivo povezani z obstoječimi objekti iz 6. člena te pogodbe, zagotavlja koncesionar.</w:t>
      </w:r>
    </w:p>
    <w:p w14:paraId="33AAF471" w14:textId="77777777" w:rsidR="00581F62" w:rsidRPr="00581F62" w:rsidRDefault="00581F62" w:rsidP="00581F62">
      <w:pPr>
        <w:pStyle w:val="Odstavekseznama"/>
        <w:numPr>
          <w:ilvl w:val="0"/>
          <w:numId w:val="47"/>
        </w:numPr>
        <w:spacing w:line="276" w:lineRule="auto"/>
        <w:contextualSpacing w:val="0"/>
        <w:jc w:val="both"/>
        <w:rPr>
          <w:rFonts w:ascii="Trebuchet MS" w:hAnsi="Trebuchet MS" w:cs="Calibri"/>
          <w:sz w:val="20"/>
          <w:szCs w:val="24"/>
        </w:rPr>
      </w:pPr>
      <w:r w:rsidRPr="00581F62">
        <w:rPr>
          <w:rFonts w:ascii="Trebuchet MS" w:hAnsi="Trebuchet MS" w:cs="Calibri"/>
          <w:sz w:val="20"/>
          <w:szCs w:val="24"/>
        </w:rPr>
        <w:t>Koncesionar mora najkasneje v desetih (10) dneh po prejemu vseh potrdil o izvedenih investicijskih ukrepih za izboljšanje energetske učinkovitosti predložiti dokazilo o premoženjskem zavarovanju investicijskih ukrepov za izboljšanje energetske učinkovitosti skladno s predhodnima odstavkoma.</w:t>
      </w:r>
    </w:p>
    <w:p w14:paraId="4070524A" w14:textId="77777777" w:rsidR="00581F62" w:rsidRPr="00581F62" w:rsidRDefault="00581F62" w:rsidP="00581F62">
      <w:pPr>
        <w:pStyle w:val="Odstavekseznama"/>
        <w:numPr>
          <w:ilvl w:val="0"/>
          <w:numId w:val="47"/>
        </w:numPr>
        <w:spacing w:line="276" w:lineRule="auto"/>
        <w:contextualSpacing w:val="0"/>
        <w:jc w:val="both"/>
        <w:rPr>
          <w:rFonts w:ascii="Trebuchet MS" w:hAnsi="Trebuchet MS" w:cs="Calibri"/>
          <w:sz w:val="20"/>
          <w:szCs w:val="24"/>
        </w:rPr>
      </w:pPr>
      <w:r w:rsidRPr="00581F62">
        <w:rPr>
          <w:rFonts w:ascii="Trebuchet MS" w:hAnsi="Trebuchet MS" w:cs="Calibri"/>
          <w:sz w:val="20"/>
          <w:szCs w:val="24"/>
        </w:rPr>
        <w:t>Koncesionar je dolžan vzdrževati veljavnost zavarovanja iz predhodnega odstavka skozi celotno trajanje te pogodbe in enkrat letno koncedentu predložiti ustrezno dokazilo o veljavnosti zavarovanja.</w:t>
      </w:r>
    </w:p>
    <w:p w14:paraId="3011C669" w14:textId="77777777" w:rsidR="00581F62" w:rsidRPr="00581F62" w:rsidRDefault="00581F62" w:rsidP="00581F62">
      <w:pPr>
        <w:spacing w:line="240" w:lineRule="auto"/>
        <w:rPr>
          <w:rFonts w:ascii="Trebuchet MS" w:hAnsi="Trebuchet MS" w:cs="Calibri"/>
          <w:b/>
          <w:sz w:val="20"/>
          <w:szCs w:val="24"/>
        </w:rPr>
      </w:pPr>
    </w:p>
    <w:p w14:paraId="34F588B4"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NADZOR</w:t>
      </w:r>
    </w:p>
    <w:p w14:paraId="4A8A4412"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356248D9"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lastRenderedPageBreak/>
        <w:t>(nadzor)</w:t>
      </w:r>
    </w:p>
    <w:p w14:paraId="16916C4D" w14:textId="77777777" w:rsidR="00581F62" w:rsidRPr="00581F62" w:rsidRDefault="00581F62" w:rsidP="00581F62">
      <w:pPr>
        <w:numPr>
          <w:ilvl w:val="0"/>
          <w:numId w:val="11"/>
        </w:numPr>
        <w:spacing w:line="276" w:lineRule="auto"/>
        <w:jc w:val="both"/>
        <w:rPr>
          <w:rFonts w:ascii="Trebuchet MS" w:hAnsi="Trebuchet MS" w:cs="Calibri"/>
          <w:sz w:val="20"/>
          <w:szCs w:val="24"/>
        </w:rPr>
      </w:pPr>
      <w:r w:rsidRPr="00581F62">
        <w:rPr>
          <w:rFonts w:ascii="Trebuchet MS" w:hAnsi="Trebuchet MS" w:cs="Calibri"/>
          <w:sz w:val="20"/>
          <w:szCs w:val="24"/>
        </w:rPr>
        <w:t xml:space="preserve">Nadzor nad izvajanjem koncesije opravljajo koncedent, uporabniki, s strani koncedenta ali uporabnikov pooblaščene osebe, in vsi organi, ki so za to pooblaščeni glede na element sofinanciranja iz Kohezijskega sklada in slovenske udeležbe, skladno s 135. in 136. členom ZJZP in skladno s koncesijsko pogodbo. </w:t>
      </w:r>
      <w:bookmarkStart w:id="88" w:name="_Hlk482257683"/>
      <w:r w:rsidRPr="00581F62">
        <w:rPr>
          <w:rFonts w:ascii="Trebuchet MS" w:hAnsi="Trebuchet MS" w:cs="Calibri"/>
          <w:sz w:val="20"/>
          <w:szCs w:val="24"/>
        </w:rPr>
        <w:t>Uporabniki morajo pred izvedbo nadzora pridobiti soglasje koncedenta.</w:t>
      </w:r>
      <w:bookmarkEnd w:id="88"/>
    </w:p>
    <w:p w14:paraId="63F473AD" w14:textId="77777777" w:rsidR="00581F62" w:rsidRPr="00581F62" w:rsidRDefault="00581F62" w:rsidP="00581F62">
      <w:pPr>
        <w:numPr>
          <w:ilvl w:val="0"/>
          <w:numId w:val="11"/>
        </w:numPr>
        <w:spacing w:line="276" w:lineRule="auto"/>
        <w:jc w:val="both"/>
        <w:rPr>
          <w:rFonts w:ascii="Trebuchet MS" w:hAnsi="Trebuchet MS" w:cs="Calibri"/>
          <w:sz w:val="20"/>
          <w:szCs w:val="24"/>
        </w:rPr>
      </w:pPr>
      <w:r w:rsidRPr="00581F62">
        <w:rPr>
          <w:rFonts w:ascii="Trebuchet MS" w:hAnsi="Trebuchet MS" w:cs="Calibri"/>
          <w:sz w:val="20"/>
          <w:szCs w:val="24"/>
        </w:rPr>
        <w:t>Koncesionar je osebam iz prejšnjega odstavka dolžan omogočiti nadzor nad izvajanjem koncesije, predložiti vso potrebno dokumentacijo v zvezi z izvajanjem koncesije, dajati informacije v zvezi z izvajanjem koncesije in omogočiti vpogled v poslovne knjige in evidence v zvezi z izvajanjem koncesije.</w:t>
      </w:r>
    </w:p>
    <w:p w14:paraId="3406AC69" w14:textId="77777777" w:rsidR="00581F62" w:rsidRPr="00581F62" w:rsidRDefault="00581F62" w:rsidP="00581F62">
      <w:pPr>
        <w:numPr>
          <w:ilvl w:val="0"/>
          <w:numId w:val="11"/>
        </w:numPr>
        <w:spacing w:line="276" w:lineRule="auto"/>
        <w:jc w:val="both"/>
        <w:rPr>
          <w:rFonts w:ascii="Trebuchet MS" w:hAnsi="Trebuchet MS" w:cs="Calibri"/>
          <w:sz w:val="20"/>
          <w:szCs w:val="24"/>
        </w:rPr>
      </w:pPr>
      <w:r w:rsidRPr="00581F62">
        <w:rPr>
          <w:rFonts w:ascii="Trebuchet MS" w:hAnsi="Trebuchet MS" w:cs="Calibri"/>
          <w:sz w:val="20"/>
          <w:szCs w:val="24"/>
        </w:rPr>
        <w:t>Nadzor se lahko izvaja tudi v prostorih koncesionarja.</w:t>
      </w:r>
    </w:p>
    <w:p w14:paraId="7F10F595" w14:textId="77777777" w:rsidR="00581F62" w:rsidRPr="00581F62" w:rsidRDefault="00581F62" w:rsidP="00581F62">
      <w:pPr>
        <w:numPr>
          <w:ilvl w:val="0"/>
          <w:numId w:val="11"/>
        </w:numPr>
        <w:spacing w:line="276" w:lineRule="auto"/>
        <w:jc w:val="both"/>
        <w:rPr>
          <w:rFonts w:ascii="Trebuchet MS" w:hAnsi="Trebuchet MS" w:cs="Calibri"/>
          <w:sz w:val="20"/>
          <w:szCs w:val="24"/>
        </w:rPr>
      </w:pPr>
      <w:r w:rsidRPr="00581F62">
        <w:rPr>
          <w:rFonts w:ascii="Trebuchet MS" w:hAnsi="Trebuchet MS" w:cs="Calibri"/>
          <w:sz w:val="20"/>
          <w:szCs w:val="24"/>
        </w:rPr>
        <w:t>Nadzor obsega pregled finančnega poslovanja v zvezi z izvajanjem koncesije, nadzor izvajanja koncesionirane dejavnosti, strokovni nadzor in nadzor nad ustreznostjo uporabe objektov ter ostalih sredstev za izvajanje koncesionirane dejavnosti, kakor tudi nadzor izvajanja koncesionirane dejavnosti v skladu z zakoni in drugimi predpisi.</w:t>
      </w:r>
    </w:p>
    <w:p w14:paraId="48AA533C" w14:textId="77777777" w:rsidR="00581F62" w:rsidRPr="00581F62" w:rsidRDefault="00581F62" w:rsidP="00581F62">
      <w:pPr>
        <w:numPr>
          <w:ilvl w:val="0"/>
          <w:numId w:val="11"/>
        </w:numPr>
        <w:spacing w:line="276" w:lineRule="auto"/>
        <w:jc w:val="both"/>
        <w:rPr>
          <w:rFonts w:ascii="Trebuchet MS" w:hAnsi="Trebuchet MS" w:cs="Calibri"/>
          <w:sz w:val="20"/>
          <w:szCs w:val="24"/>
        </w:rPr>
      </w:pPr>
      <w:r w:rsidRPr="00581F62">
        <w:rPr>
          <w:rFonts w:ascii="Trebuchet MS" w:hAnsi="Trebuchet MS" w:cs="Calibri"/>
          <w:sz w:val="20"/>
          <w:szCs w:val="24"/>
        </w:rPr>
        <w:t>Nadzor je lahko napovedan ali nenapovedan in mora potekati tako, da ne ovira rednega izvajanja koncesije. Praviloma se izvaja v poslovnem času koncesionarja. Nadzornik se po potrebi izkaže s pooblastilom. Nadzornik je dolžan podatke o poslovanju koncesionarja obravnavati kot poslovno skrivnost. O nadzoru se sestavi zapisnik.</w:t>
      </w:r>
    </w:p>
    <w:p w14:paraId="4947F33F" w14:textId="77777777" w:rsidR="00581F62" w:rsidRPr="00581F62" w:rsidRDefault="00581F62" w:rsidP="00581F62">
      <w:pPr>
        <w:rPr>
          <w:rFonts w:ascii="Trebuchet MS" w:hAnsi="Trebuchet MS" w:cs="Calibri"/>
          <w:b/>
          <w:sz w:val="20"/>
          <w:szCs w:val="24"/>
        </w:rPr>
      </w:pPr>
    </w:p>
    <w:p w14:paraId="684B988B"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3727F279"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(spremljanje kakovosti)</w:t>
      </w:r>
    </w:p>
    <w:p w14:paraId="128DEDF7" w14:textId="77777777" w:rsidR="00581F62" w:rsidRPr="00581F62" w:rsidRDefault="00581F62" w:rsidP="00581F62">
      <w:pPr>
        <w:numPr>
          <w:ilvl w:val="0"/>
          <w:numId w:val="12"/>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Koncedent in uporabniki spremljajo in ocenjujejo kakovost opravljenih storitev. </w:t>
      </w:r>
    </w:p>
    <w:p w14:paraId="69EEE6AF" w14:textId="77777777" w:rsidR="00581F62" w:rsidRPr="00581F62" w:rsidRDefault="00581F62" w:rsidP="00581F62">
      <w:pPr>
        <w:numPr>
          <w:ilvl w:val="0"/>
          <w:numId w:val="12"/>
        </w:numPr>
        <w:spacing w:line="276" w:lineRule="auto"/>
        <w:jc w:val="both"/>
        <w:rPr>
          <w:rFonts w:ascii="Trebuchet MS" w:hAnsi="Trebuchet MS" w:cs="Calibri"/>
          <w:sz w:val="20"/>
          <w:szCs w:val="24"/>
        </w:rPr>
      </w:pPr>
      <w:r w:rsidRPr="00581F62">
        <w:rPr>
          <w:rFonts w:ascii="Trebuchet MS" w:hAnsi="Trebuchet MS" w:cs="Calibri"/>
          <w:sz w:val="20"/>
          <w:szCs w:val="24"/>
        </w:rPr>
        <w:t>Kakovost opravljenih storitev, kot je opredeljena v prilogi 1 te pogodbe, lahko koncedent in uporabniki spremljajo neposredno v okviru nadzora iz prejšnjega člena, ali s pomočjo specializiranih organizacij oziroma pooblaščenih strokovnjakov.</w:t>
      </w:r>
    </w:p>
    <w:p w14:paraId="0D14AC22" w14:textId="77777777" w:rsidR="00581F62" w:rsidRDefault="00581F62" w:rsidP="00581F62">
      <w:pPr>
        <w:rPr>
          <w:rFonts w:ascii="Trebuchet MS" w:hAnsi="Trebuchet MS" w:cs="Calibri"/>
          <w:b/>
          <w:sz w:val="20"/>
          <w:szCs w:val="24"/>
        </w:rPr>
      </w:pPr>
    </w:p>
    <w:p w14:paraId="6D1C3EAF" w14:textId="77777777" w:rsidR="00734122" w:rsidRPr="00581F62" w:rsidRDefault="00734122" w:rsidP="00581F62">
      <w:pPr>
        <w:rPr>
          <w:rFonts w:ascii="Trebuchet MS" w:hAnsi="Trebuchet MS" w:cs="Calibri"/>
          <w:b/>
          <w:sz w:val="20"/>
          <w:szCs w:val="24"/>
        </w:rPr>
      </w:pPr>
    </w:p>
    <w:p w14:paraId="6F9DB176"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0FADFFAB"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(poročanje)</w:t>
      </w:r>
    </w:p>
    <w:p w14:paraId="21360A15" w14:textId="77777777" w:rsidR="00581F62" w:rsidRPr="00581F62" w:rsidRDefault="00581F62" w:rsidP="00581F62">
      <w:pPr>
        <w:numPr>
          <w:ilvl w:val="0"/>
          <w:numId w:val="13"/>
        </w:numPr>
        <w:spacing w:line="276" w:lineRule="auto"/>
        <w:jc w:val="both"/>
        <w:rPr>
          <w:rFonts w:ascii="Trebuchet MS" w:hAnsi="Trebuchet MS" w:cs="Calibri"/>
          <w:sz w:val="20"/>
          <w:szCs w:val="24"/>
        </w:rPr>
      </w:pPr>
      <w:r w:rsidRPr="00581F62">
        <w:rPr>
          <w:rFonts w:ascii="Trebuchet MS" w:hAnsi="Trebuchet MS" w:cs="Calibri"/>
          <w:sz w:val="20"/>
          <w:szCs w:val="24"/>
        </w:rPr>
        <w:t>Koncesionar mora enkrat letno, najkasneje ob izdanem končnem obračunu iz 20. člena te pogodbe, za preteklo leto, v obliki podanega letnega poročila koncedentu in uporabnikom poročati o:</w:t>
      </w:r>
    </w:p>
    <w:p w14:paraId="312D7BA1" w14:textId="77777777" w:rsidR="00581F62" w:rsidRPr="00581F62" w:rsidRDefault="00581F62" w:rsidP="00581F62">
      <w:pPr>
        <w:numPr>
          <w:ilvl w:val="1"/>
          <w:numId w:val="13"/>
        </w:numPr>
        <w:spacing w:line="276" w:lineRule="auto"/>
        <w:jc w:val="both"/>
        <w:rPr>
          <w:rFonts w:ascii="Trebuchet MS" w:hAnsi="Trebuchet MS" w:cs="Calibri"/>
          <w:sz w:val="20"/>
          <w:szCs w:val="24"/>
        </w:rPr>
      </w:pPr>
      <w:r w:rsidRPr="00581F62">
        <w:rPr>
          <w:rFonts w:ascii="Trebuchet MS" w:hAnsi="Trebuchet MS" w:cs="Calibri"/>
          <w:sz w:val="20"/>
          <w:szCs w:val="24"/>
        </w:rPr>
        <w:t>izvedenih ukrepih za izboljšanje energetske učinkovitosti;</w:t>
      </w:r>
    </w:p>
    <w:p w14:paraId="38ECAB93" w14:textId="77777777" w:rsidR="00581F62" w:rsidRPr="00581F62" w:rsidRDefault="00581F62" w:rsidP="00581F62">
      <w:pPr>
        <w:numPr>
          <w:ilvl w:val="1"/>
          <w:numId w:val="13"/>
        </w:numPr>
        <w:spacing w:line="276" w:lineRule="auto"/>
        <w:jc w:val="both"/>
        <w:rPr>
          <w:rFonts w:ascii="Trebuchet MS" w:hAnsi="Trebuchet MS" w:cs="Calibri"/>
          <w:sz w:val="20"/>
          <w:szCs w:val="24"/>
        </w:rPr>
      </w:pPr>
      <w:r w:rsidRPr="00581F62">
        <w:rPr>
          <w:rFonts w:ascii="Trebuchet MS" w:hAnsi="Trebuchet MS" w:cs="Calibri"/>
          <w:sz w:val="20"/>
          <w:szCs w:val="24"/>
        </w:rPr>
        <w:t>doseženih prihrankih energije;</w:t>
      </w:r>
    </w:p>
    <w:p w14:paraId="6A7F094E" w14:textId="77777777" w:rsidR="00581F62" w:rsidRPr="00581F62" w:rsidRDefault="00581F62" w:rsidP="00581F62">
      <w:pPr>
        <w:numPr>
          <w:ilvl w:val="1"/>
          <w:numId w:val="13"/>
        </w:numPr>
        <w:spacing w:line="276" w:lineRule="auto"/>
        <w:jc w:val="both"/>
        <w:rPr>
          <w:rFonts w:ascii="Trebuchet MS" w:hAnsi="Trebuchet MS" w:cs="Calibri"/>
          <w:sz w:val="20"/>
          <w:szCs w:val="24"/>
        </w:rPr>
      </w:pPr>
      <w:r w:rsidRPr="00581F62">
        <w:rPr>
          <w:rFonts w:ascii="Trebuchet MS" w:hAnsi="Trebuchet MS" w:cs="Calibri"/>
          <w:sz w:val="20"/>
          <w:szCs w:val="24"/>
        </w:rPr>
        <w:t>prihodkih za izvajanje koncesionirane dejavnosti, prejetih v preteklem letu;</w:t>
      </w:r>
    </w:p>
    <w:p w14:paraId="2694EC8C" w14:textId="77777777" w:rsidR="00581F62" w:rsidRPr="00581F62" w:rsidRDefault="00581F62" w:rsidP="00581F62">
      <w:pPr>
        <w:numPr>
          <w:ilvl w:val="1"/>
          <w:numId w:val="13"/>
        </w:numPr>
        <w:spacing w:line="276" w:lineRule="auto"/>
        <w:jc w:val="both"/>
        <w:rPr>
          <w:rFonts w:ascii="Trebuchet MS" w:hAnsi="Trebuchet MS" w:cs="Calibri"/>
          <w:sz w:val="20"/>
          <w:szCs w:val="24"/>
        </w:rPr>
      </w:pPr>
      <w:r w:rsidRPr="00581F62">
        <w:rPr>
          <w:rFonts w:ascii="Trebuchet MS" w:hAnsi="Trebuchet MS" w:cs="Calibri"/>
          <w:sz w:val="20"/>
          <w:szCs w:val="24"/>
        </w:rPr>
        <w:t>doseganju standardov udobja.</w:t>
      </w:r>
    </w:p>
    <w:p w14:paraId="3A439053" w14:textId="77777777" w:rsidR="00581F62" w:rsidRPr="00581F62" w:rsidRDefault="00581F62" w:rsidP="00581F62">
      <w:pPr>
        <w:numPr>
          <w:ilvl w:val="0"/>
          <w:numId w:val="13"/>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Koncesionar mora najkasneje do 15. januarja koncedentu posredovati s strani nadzora odobreno poročilo o doseženih prihrankih za preteklo koledarsko leto v skladu z navodili posredniškega organa in organa upravljanja, ki urejajo poročanje v zvezi s pridobljenimi sredstvi iz Kohezijskega sklada in slovenske udeležbe.</w:t>
      </w:r>
    </w:p>
    <w:p w14:paraId="4D049558" w14:textId="77777777" w:rsidR="00581F62" w:rsidRPr="00581F62" w:rsidRDefault="00581F62" w:rsidP="00581F62">
      <w:pPr>
        <w:numPr>
          <w:ilvl w:val="0"/>
          <w:numId w:val="13"/>
        </w:numPr>
        <w:spacing w:line="276" w:lineRule="auto"/>
        <w:jc w:val="both"/>
        <w:rPr>
          <w:rFonts w:ascii="Trebuchet MS" w:hAnsi="Trebuchet MS" w:cs="Calibri"/>
          <w:sz w:val="20"/>
          <w:szCs w:val="24"/>
        </w:rPr>
      </w:pPr>
      <w:r w:rsidRPr="00581F62">
        <w:rPr>
          <w:rFonts w:ascii="Trebuchet MS" w:hAnsi="Trebuchet MS" w:cs="Calibri"/>
          <w:sz w:val="20"/>
          <w:szCs w:val="24"/>
        </w:rPr>
        <w:t>Koncesionar je dolžan podatke iz prejšnjih odstavkov pošiljati koncedentu in uporabnikom v elektronski obliki in dva izvoda v pisni obliki. Obliko in formate pošiljanja podatkov določi koncedent.</w:t>
      </w:r>
    </w:p>
    <w:p w14:paraId="43E23EF7" w14:textId="77777777" w:rsidR="00581F62" w:rsidRPr="00581F62" w:rsidRDefault="00581F62" w:rsidP="00581F62">
      <w:pPr>
        <w:numPr>
          <w:ilvl w:val="0"/>
          <w:numId w:val="13"/>
        </w:numPr>
        <w:spacing w:line="276" w:lineRule="auto"/>
        <w:jc w:val="both"/>
        <w:rPr>
          <w:rFonts w:ascii="Trebuchet MS" w:hAnsi="Trebuchet MS" w:cs="Calibri"/>
          <w:sz w:val="20"/>
          <w:szCs w:val="24"/>
        </w:rPr>
      </w:pPr>
      <w:r w:rsidRPr="00581F62">
        <w:rPr>
          <w:rFonts w:ascii="Trebuchet MS" w:hAnsi="Trebuchet MS" w:cs="Calibri"/>
          <w:sz w:val="20"/>
          <w:szCs w:val="24"/>
        </w:rPr>
        <w:t>Letno poročilo mora obsegati tudi zadnje dostopne revidirane računovodske izkaze, izdelane skladno z zakonom o preglednosti finančnih odnosov in ločenem evidentiranju različnih dejavnosti in predpisi, izdanimi za njegovo izvrševanje.</w:t>
      </w:r>
    </w:p>
    <w:p w14:paraId="59965615" w14:textId="77777777" w:rsidR="00581F62" w:rsidRPr="00581F62" w:rsidRDefault="00581F62" w:rsidP="00581F62">
      <w:pPr>
        <w:rPr>
          <w:rFonts w:ascii="Trebuchet MS" w:hAnsi="Trebuchet MS" w:cs="Calibri"/>
          <w:b/>
          <w:sz w:val="20"/>
          <w:szCs w:val="24"/>
        </w:rPr>
      </w:pPr>
    </w:p>
    <w:p w14:paraId="777140FD"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4ED71030"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(revizijska sled)</w:t>
      </w:r>
    </w:p>
    <w:p w14:paraId="2B94D908" w14:textId="77777777" w:rsidR="00581F62" w:rsidRPr="00581F62" w:rsidRDefault="00581F62" w:rsidP="00581F62">
      <w:pPr>
        <w:numPr>
          <w:ilvl w:val="0"/>
          <w:numId w:val="27"/>
        </w:numPr>
        <w:spacing w:line="276" w:lineRule="auto"/>
        <w:jc w:val="both"/>
        <w:rPr>
          <w:rFonts w:ascii="Trebuchet MS" w:hAnsi="Trebuchet MS" w:cs="Calibri"/>
          <w:sz w:val="20"/>
          <w:szCs w:val="24"/>
        </w:rPr>
      </w:pPr>
      <w:r w:rsidRPr="00581F62">
        <w:rPr>
          <w:rFonts w:ascii="Trebuchet MS" w:hAnsi="Trebuchet MS" w:cs="Calibri"/>
          <w:sz w:val="20"/>
          <w:szCs w:val="24"/>
        </w:rPr>
        <w:t>Vsa dokumentacija, povezana z izvajanjem koncesije, mora biti hranjena na način, da zagotavlja revizijsko sled.</w:t>
      </w:r>
    </w:p>
    <w:p w14:paraId="0856C859" w14:textId="77777777" w:rsidR="00581F62" w:rsidRPr="00581F62" w:rsidRDefault="00581F62" w:rsidP="00581F62">
      <w:pPr>
        <w:numPr>
          <w:ilvl w:val="0"/>
          <w:numId w:val="27"/>
        </w:numPr>
        <w:spacing w:line="276" w:lineRule="auto"/>
        <w:jc w:val="both"/>
        <w:rPr>
          <w:rFonts w:ascii="Trebuchet MS" w:hAnsi="Trebuchet MS" w:cs="Calibri"/>
          <w:sz w:val="20"/>
          <w:szCs w:val="24"/>
        </w:rPr>
      </w:pPr>
      <w:r w:rsidRPr="00581F62">
        <w:rPr>
          <w:rFonts w:ascii="Trebuchet MS" w:hAnsi="Trebuchet MS" w:cs="Calibri"/>
          <w:sz w:val="20"/>
          <w:szCs w:val="24"/>
        </w:rPr>
        <w:t>Koncesionar je za potrebe naknadnih preverjanj dolžan hraniti vso dokumentacijo, povezano z izvajanjem koncesije, v skladu z veljavno zakonodajo oziroma še najmanj deset (10) let po izpolnitvi pogodbenih obveznosti. Koncedent lahko rok hrambe dokumentacije kadarkoli enostransko podaljša s pisnim obvestilom koncesionarju.</w:t>
      </w:r>
    </w:p>
    <w:p w14:paraId="0450B9E7" w14:textId="77777777" w:rsidR="00581F62" w:rsidRPr="00581F62" w:rsidRDefault="00581F62" w:rsidP="00581F62">
      <w:pPr>
        <w:numPr>
          <w:ilvl w:val="0"/>
          <w:numId w:val="27"/>
        </w:numPr>
        <w:spacing w:line="276" w:lineRule="auto"/>
        <w:jc w:val="both"/>
        <w:rPr>
          <w:rFonts w:ascii="Trebuchet MS" w:hAnsi="Trebuchet MS" w:cs="Calibri"/>
          <w:sz w:val="20"/>
          <w:szCs w:val="24"/>
        </w:rPr>
      </w:pPr>
      <w:r w:rsidRPr="00581F62">
        <w:rPr>
          <w:rFonts w:ascii="Trebuchet MS" w:hAnsi="Trebuchet MS" w:cs="Calibri"/>
          <w:sz w:val="20"/>
          <w:szCs w:val="24"/>
        </w:rPr>
        <w:t>Koncesionar se zavezuje, da bo zagotovil dostop do celotne dokumentacije vsem nadzornim organom, vključenim v izvajanje, upravljanje, nadzor ali revizijo izvajanja koncesije ter njihovim pooblaščencem, in sicer tudi po izpolnitvi pogodbenih obveznosti oziroma po poteku koncesijske pogodbe.</w:t>
      </w:r>
    </w:p>
    <w:p w14:paraId="27F895E8" w14:textId="77777777" w:rsidR="00581F62" w:rsidRPr="00581F62" w:rsidRDefault="00581F62" w:rsidP="00581F62">
      <w:pPr>
        <w:numPr>
          <w:ilvl w:val="0"/>
          <w:numId w:val="27"/>
        </w:numPr>
        <w:spacing w:line="276" w:lineRule="auto"/>
        <w:jc w:val="both"/>
        <w:rPr>
          <w:rFonts w:ascii="Trebuchet MS" w:hAnsi="Trebuchet MS" w:cs="Calibri"/>
          <w:sz w:val="20"/>
          <w:szCs w:val="24"/>
        </w:rPr>
      </w:pPr>
      <w:r w:rsidRPr="00581F62">
        <w:rPr>
          <w:rFonts w:ascii="Trebuchet MS" w:hAnsi="Trebuchet MS" w:cs="Calibri"/>
          <w:sz w:val="20"/>
          <w:szCs w:val="24"/>
        </w:rPr>
        <w:t>Revizijska sled mora omogočati predstavitev časovnega zaporedja vseh dogodkov, povezanih z izvedbo posameznih aktivnosti koncesije,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14:paraId="069BA799" w14:textId="77777777" w:rsidR="00581F62" w:rsidRPr="00581F62" w:rsidRDefault="00581F62" w:rsidP="00581F62">
      <w:pPr>
        <w:numPr>
          <w:ilvl w:val="0"/>
          <w:numId w:val="27"/>
        </w:numPr>
        <w:spacing w:line="276" w:lineRule="auto"/>
        <w:jc w:val="both"/>
        <w:rPr>
          <w:rFonts w:ascii="Trebuchet MS" w:hAnsi="Trebuchet MS" w:cs="Calibri"/>
          <w:sz w:val="20"/>
          <w:szCs w:val="24"/>
        </w:rPr>
      </w:pPr>
      <w:r w:rsidRPr="00581F62">
        <w:rPr>
          <w:rFonts w:ascii="Trebuchet MS" w:hAnsi="Trebuchet MS" w:cs="Calibri"/>
          <w:sz w:val="20"/>
          <w:szCs w:val="24"/>
        </w:rPr>
        <w:t>Informacije, ki jih revizijska sled vključuje, morajo biti takšne, da dokazujejo neoporečnost shranjene informacije. Njihov nastanek in hramba morata zagotavljati njihovo neoporečnost in uporabnost v vsem času hranjenja informacij.</w:t>
      </w:r>
    </w:p>
    <w:p w14:paraId="1C79428B" w14:textId="77777777" w:rsidR="00581F62" w:rsidRPr="00581F62" w:rsidRDefault="00581F62" w:rsidP="00581F62">
      <w:pPr>
        <w:rPr>
          <w:rFonts w:ascii="Trebuchet MS" w:hAnsi="Trebuchet MS" w:cs="Calibri"/>
          <w:b/>
          <w:sz w:val="20"/>
          <w:szCs w:val="24"/>
        </w:rPr>
      </w:pPr>
    </w:p>
    <w:p w14:paraId="72FA9D8B"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PRENEHANJE KONCESIJSKEGA RAZMERJA</w:t>
      </w:r>
    </w:p>
    <w:p w14:paraId="137ACF8A"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978A64A"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(prenehanje razmerja)</w:t>
      </w:r>
    </w:p>
    <w:p w14:paraId="549057D2" w14:textId="77777777" w:rsidR="00581F62" w:rsidRPr="00581F62" w:rsidRDefault="00581F62" w:rsidP="00581F62">
      <w:pPr>
        <w:numPr>
          <w:ilvl w:val="0"/>
          <w:numId w:val="61"/>
        </w:numPr>
        <w:spacing w:line="276" w:lineRule="auto"/>
        <w:jc w:val="both"/>
        <w:rPr>
          <w:rFonts w:ascii="Trebuchet MS" w:hAnsi="Trebuchet MS" w:cs="Calibri"/>
          <w:sz w:val="20"/>
          <w:szCs w:val="24"/>
        </w:rPr>
      </w:pPr>
      <w:r w:rsidRPr="00581F62">
        <w:rPr>
          <w:rFonts w:ascii="Trebuchet MS" w:hAnsi="Trebuchet MS" w:cs="Calibri"/>
          <w:sz w:val="20"/>
          <w:szCs w:val="24"/>
        </w:rPr>
        <w:t>Razmerje med koncedentom, koncesionarjem in uporabniki preneha na naslednji način:</w:t>
      </w:r>
    </w:p>
    <w:p w14:paraId="4086058E" w14:textId="77777777" w:rsidR="00581F62" w:rsidRPr="00581F62" w:rsidRDefault="00581F62" w:rsidP="00581F62">
      <w:pPr>
        <w:numPr>
          <w:ilvl w:val="1"/>
          <w:numId w:val="14"/>
        </w:numPr>
        <w:spacing w:line="276" w:lineRule="auto"/>
        <w:jc w:val="both"/>
        <w:rPr>
          <w:rFonts w:ascii="Trebuchet MS" w:hAnsi="Trebuchet MS" w:cs="Calibri"/>
          <w:sz w:val="20"/>
          <w:szCs w:val="24"/>
        </w:rPr>
      </w:pPr>
      <w:r w:rsidRPr="00581F62">
        <w:rPr>
          <w:rFonts w:ascii="Trebuchet MS" w:hAnsi="Trebuchet MS" w:cs="Calibri"/>
          <w:sz w:val="20"/>
          <w:szCs w:val="24"/>
        </w:rPr>
        <w:t>s prenehanjem koncesijske pogodbe,</w:t>
      </w:r>
    </w:p>
    <w:p w14:paraId="708FF27F" w14:textId="77777777" w:rsidR="00581F62" w:rsidRPr="00581F62" w:rsidRDefault="00581F62" w:rsidP="00581F62">
      <w:pPr>
        <w:numPr>
          <w:ilvl w:val="1"/>
          <w:numId w:val="14"/>
        </w:numPr>
        <w:spacing w:line="276" w:lineRule="auto"/>
        <w:jc w:val="both"/>
        <w:rPr>
          <w:rFonts w:ascii="Trebuchet MS" w:hAnsi="Trebuchet MS" w:cs="Calibri"/>
          <w:sz w:val="20"/>
          <w:szCs w:val="24"/>
        </w:rPr>
      </w:pPr>
      <w:r w:rsidRPr="00581F62">
        <w:rPr>
          <w:rFonts w:ascii="Trebuchet MS" w:hAnsi="Trebuchet MS" w:cs="Calibri"/>
          <w:sz w:val="20"/>
          <w:szCs w:val="24"/>
        </w:rPr>
        <w:t>z odkupom koncesije,</w:t>
      </w:r>
    </w:p>
    <w:p w14:paraId="5D56F124" w14:textId="77777777" w:rsidR="00581F62" w:rsidRPr="00581F62" w:rsidRDefault="00581F62" w:rsidP="00581F62">
      <w:pPr>
        <w:numPr>
          <w:ilvl w:val="1"/>
          <w:numId w:val="14"/>
        </w:numPr>
        <w:spacing w:line="276" w:lineRule="auto"/>
        <w:jc w:val="both"/>
        <w:rPr>
          <w:rFonts w:ascii="Trebuchet MS" w:hAnsi="Trebuchet MS" w:cs="Calibri"/>
          <w:sz w:val="20"/>
          <w:szCs w:val="24"/>
        </w:rPr>
      </w:pPr>
      <w:r w:rsidRPr="00581F62">
        <w:rPr>
          <w:rFonts w:ascii="Trebuchet MS" w:hAnsi="Trebuchet MS" w:cs="Calibri"/>
          <w:sz w:val="20"/>
          <w:szCs w:val="24"/>
        </w:rPr>
        <w:t>z odvzemom koncesije,</w:t>
      </w:r>
    </w:p>
    <w:p w14:paraId="6B6DC76B" w14:textId="77777777" w:rsidR="00581F62" w:rsidRPr="00581F62" w:rsidRDefault="00581F62" w:rsidP="00581F62">
      <w:pPr>
        <w:numPr>
          <w:ilvl w:val="1"/>
          <w:numId w:val="14"/>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s prevzemom koncesije.</w:t>
      </w:r>
    </w:p>
    <w:p w14:paraId="6D884FCD" w14:textId="77777777" w:rsidR="00581F62" w:rsidRPr="00581F62" w:rsidRDefault="00581F62" w:rsidP="00581F62">
      <w:pPr>
        <w:rPr>
          <w:rFonts w:ascii="Trebuchet MS" w:hAnsi="Trebuchet MS" w:cs="Calibri"/>
          <w:sz w:val="20"/>
          <w:szCs w:val="24"/>
        </w:rPr>
      </w:pPr>
    </w:p>
    <w:p w14:paraId="216A5619"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0775C2D8"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(prenehanje koncesijske pogodbe)</w:t>
      </w:r>
    </w:p>
    <w:p w14:paraId="4BC09011" w14:textId="77777777" w:rsidR="00581F62" w:rsidRPr="00581F62" w:rsidRDefault="00581F62" w:rsidP="00581F62">
      <w:pPr>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Koncesijska pogodbe preneha:</w:t>
      </w:r>
    </w:p>
    <w:p w14:paraId="3563AD79" w14:textId="77777777" w:rsidR="00581F62" w:rsidRPr="00581F62" w:rsidRDefault="00581F62" w:rsidP="00581F62">
      <w:pPr>
        <w:numPr>
          <w:ilvl w:val="1"/>
          <w:numId w:val="15"/>
        </w:numPr>
        <w:spacing w:line="276" w:lineRule="auto"/>
        <w:jc w:val="both"/>
        <w:rPr>
          <w:rFonts w:ascii="Trebuchet MS" w:hAnsi="Trebuchet MS" w:cs="Calibri"/>
          <w:sz w:val="20"/>
          <w:szCs w:val="24"/>
        </w:rPr>
      </w:pPr>
      <w:r w:rsidRPr="00581F62">
        <w:rPr>
          <w:rFonts w:ascii="Trebuchet MS" w:hAnsi="Trebuchet MS" w:cs="Calibri"/>
          <w:sz w:val="20"/>
          <w:szCs w:val="24"/>
        </w:rPr>
        <w:t>po preteku časa, za katerega je bila sklenjena,</w:t>
      </w:r>
    </w:p>
    <w:p w14:paraId="4C02D7DE" w14:textId="77777777" w:rsidR="00581F62" w:rsidRPr="00581F62" w:rsidRDefault="00581F62" w:rsidP="00581F62">
      <w:pPr>
        <w:numPr>
          <w:ilvl w:val="1"/>
          <w:numId w:val="15"/>
        </w:numPr>
        <w:spacing w:line="276" w:lineRule="auto"/>
        <w:jc w:val="both"/>
        <w:rPr>
          <w:rFonts w:ascii="Trebuchet MS" w:hAnsi="Trebuchet MS" w:cs="Calibri"/>
          <w:sz w:val="20"/>
          <w:szCs w:val="24"/>
        </w:rPr>
      </w:pPr>
      <w:r w:rsidRPr="00581F62">
        <w:rPr>
          <w:rFonts w:ascii="Trebuchet MS" w:hAnsi="Trebuchet MS" w:cs="Calibri"/>
          <w:sz w:val="20"/>
          <w:szCs w:val="24"/>
        </w:rPr>
        <w:t>z razdrtjem.</w:t>
      </w:r>
    </w:p>
    <w:p w14:paraId="2420427B" w14:textId="77777777" w:rsidR="00581F62" w:rsidRPr="00581F62" w:rsidRDefault="00581F62" w:rsidP="00581F62">
      <w:pPr>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Koncesijska pogodba lahko enostransko preneha z razdrtjem s strani koncedenta:</w:t>
      </w:r>
    </w:p>
    <w:p w14:paraId="04A33291" w14:textId="77777777" w:rsidR="00581F62" w:rsidRPr="00581F62" w:rsidRDefault="00581F62" w:rsidP="00581F62">
      <w:pPr>
        <w:numPr>
          <w:ilvl w:val="1"/>
          <w:numId w:val="15"/>
        </w:numPr>
        <w:spacing w:line="276" w:lineRule="auto"/>
        <w:jc w:val="both"/>
        <w:rPr>
          <w:rFonts w:ascii="Trebuchet MS" w:hAnsi="Trebuchet MS" w:cs="Calibri"/>
          <w:sz w:val="20"/>
          <w:szCs w:val="24"/>
        </w:rPr>
      </w:pPr>
      <w:r w:rsidRPr="00581F62">
        <w:rPr>
          <w:rFonts w:ascii="Trebuchet MS" w:hAnsi="Trebuchet MS" w:cs="Calibri"/>
          <w:sz w:val="20"/>
          <w:szCs w:val="24"/>
        </w:rPr>
        <w:t>če je proti koncesionarju pravnomočno začet postopek zaradi insolventnosti, drug postopek prisilnega prenehanja ali likvidacijski postopek;</w:t>
      </w:r>
    </w:p>
    <w:p w14:paraId="03D79BE7" w14:textId="77777777" w:rsidR="00581F62" w:rsidRPr="00581F62" w:rsidRDefault="00581F62" w:rsidP="00581F62">
      <w:pPr>
        <w:numPr>
          <w:ilvl w:val="1"/>
          <w:numId w:val="15"/>
        </w:numPr>
        <w:spacing w:line="276" w:lineRule="auto"/>
        <w:jc w:val="both"/>
        <w:rPr>
          <w:rFonts w:ascii="Trebuchet MS" w:hAnsi="Trebuchet MS" w:cs="Calibri"/>
          <w:sz w:val="20"/>
          <w:szCs w:val="24"/>
        </w:rPr>
      </w:pPr>
      <w:r w:rsidRPr="00581F62">
        <w:rPr>
          <w:rFonts w:ascii="Trebuchet MS" w:hAnsi="Trebuchet MS" w:cs="Calibri"/>
          <w:sz w:val="20"/>
          <w:szCs w:val="24"/>
        </w:rPr>
        <w:t>če je bila koncesionarju izdana pravnomočna sodna ali upravna odločba zaradi kršitve predpisov, koncesijske pogodbe ali upravnih aktov, izdanih za izvajanje koncesije, na podlagi katere utemeljeno ni mogoče pričakovati nadaljnje pravilno izvajanje koncesije;</w:t>
      </w:r>
    </w:p>
    <w:p w14:paraId="01849B61" w14:textId="77777777" w:rsidR="00581F62" w:rsidRPr="00581F62" w:rsidRDefault="00581F62" w:rsidP="00581F62">
      <w:pPr>
        <w:numPr>
          <w:ilvl w:val="1"/>
          <w:numId w:val="15"/>
        </w:numPr>
        <w:spacing w:line="276" w:lineRule="auto"/>
        <w:jc w:val="both"/>
        <w:rPr>
          <w:rFonts w:ascii="Trebuchet MS" w:hAnsi="Trebuchet MS" w:cs="Calibri"/>
          <w:sz w:val="20"/>
          <w:szCs w:val="24"/>
        </w:rPr>
      </w:pPr>
      <w:r w:rsidRPr="00581F62">
        <w:rPr>
          <w:rFonts w:ascii="Trebuchet MS" w:hAnsi="Trebuchet MS" w:cs="Calibri"/>
          <w:sz w:val="20"/>
          <w:szCs w:val="24"/>
        </w:rPr>
        <w:t>če je po sklenitvi koncesijske pogodbe ugotovljeno, da je koncesionar dal zavajajoče in neresnične podatke, ki so vplivali na podelitev koncesije;</w:t>
      </w:r>
    </w:p>
    <w:p w14:paraId="57497D07" w14:textId="77777777" w:rsidR="00581F62" w:rsidRPr="00581F62" w:rsidRDefault="00581F62" w:rsidP="00581F62">
      <w:pPr>
        <w:pStyle w:val="Odstavekseznama"/>
        <w:numPr>
          <w:ilvl w:val="1"/>
          <w:numId w:val="15"/>
        </w:numPr>
        <w:spacing w:line="276" w:lineRule="auto"/>
        <w:ind w:left="1434" w:hanging="357"/>
        <w:contextualSpacing w:val="0"/>
        <w:jc w:val="both"/>
        <w:rPr>
          <w:rFonts w:ascii="Trebuchet MS" w:hAnsi="Trebuchet MS" w:cs="Calibri"/>
          <w:sz w:val="20"/>
          <w:szCs w:val="24"/>
        </w:rPr>
      </w:pPr>
      <w:r w:rsidRPr="00581F62">
        <w:rPr>
          <w:rFonts w:ascii="Trebuchet MS" w:hAnsi="Trebuchet MS" w:cs="Calibri"/>
          <w:sz w:val="20"/>
          <w:szCs w:val="24"/>
        </w:rPr>
        <w:t>če koncesionar kakorkoli krši obveznosti po tej pogodbi.</w:t>
      </w:r>
    </w:p>
    <w:p w14:paraId="394E5681" w14:textId="77777777" w:rsidR="00581F62" w:rsidRPr="00581F62" w:rsidRDefault="00581F62" w:rsidP="00581F62">
      <w:pPr>
        <w:pStyle w:val="Odstavekseznama"/>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 xml:space="preserve">V primeru nastopa pogoja iz d. točke prejšnjega odstavka, koncedent pisno opozori koncesionarja o ugotovljeni kršitvi in mu določi primeren rok za odpravo kršitev ter ga opozori, da bo v nasprotnem primeru enostransko razdrl pogodbo. Če je koncesionar konzorcij, se kršitev posameznega člana konzorcija šteje za kršitev koncesionarja. </w:t>
      </w:r>
    </w:p>
    <w:p w14:paraId="0D595374" w14:textId="77777777" w:rsidR="00581F62" w:rsidRPr="00581F62" w:rsidRDefault="00581F62" w:rsidP="00581F62">
      <w:pPr>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Koncedent upravičenje iz drugega odstavka tega člena uveljavlja s priporočeno pošto, ki jo naslovi na koncesionarja in ga obvesti o enostranskemu razdrtju koncesijske pogodbe, pri čemer mu do pravnomočne izbire novega koncesionarja naloži izvajanje koncesije ali pa izvajanje koncesije v vmesnem času zagotovi na drug ustrezen način. </w:t>
      </w:r>
    </w:p>
    <w:p w14:paraId="36E352A5" w14:textId="77777777" w:rsidR="00581F62" w:rsidRPr="00581F62" w:rsidRDefault="00581F62" w:rsidP="00581F62">
      <w:pPr>
        <w:pStyle w:val="Odstavekseznama"/>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V primeru enostranskega razdrtja iz drugega odstavka tega člena velja največ tri (3) mesečni odpovedni rok.</w:t>
      </w:r>
    </w:p>
    <w:p w14:paraId="49E6650C" w14:textId="77777777" w:rsidR="00581F62" w:rsidRPr="00581F62" w:rsidRDefault="00581F62" w:rsidP="00581F62">
      <w:pPr>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 lahko enostransko razdre koncesijsko pogodbo, če koncedent ne izpolnjuje svojih obveznosti iz te pogodbe, zaradi česar koncesionarja v celoti onemogoča pri izvajanju koncesijske pogodbe. </w:t>
      </w:r>
    </w:p>
    <w:p w14:paraId="26BF66C9" w14:textId="77777777" w:rsidR="00581F62" w:rsidRPr="00581F62" w:rsidRDefault="00581F62" w:rsidP="00581F62">
      <w:pPr>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V primeru enostranskega razdrtja iz prejšnjega odstavka velja dvanajst (12) mesečni odpovedni rok.</w:t>
      </w:r>
    </w:p>
    <w:p w14:paraId="17D6F64D" w14:textId="77777777" w:rsidR="00581F62" w:rsidRPr="00581F62" w:rsidRDefault="00581F62" w:rsidP="00581F62">
      <w:pPr>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 xml:space="preserve">V primeru razdrtja koncesijske pogodbe s strani koncedenta, zaradi razlogov na strani koncesionarja, v fazi implementacije ukrepov za izboljšanje energetske učinkovitosti, je dolžan koncesionarju izplačati nadomestilo v višini stroškov kapitala, ki so do prekinitve nastali koncesionarju, zmanjšano za nastalo škodo koncedentu. </w:t>
      </w:r>
    </w:p>
    <w:p w14:paraId="2CB3B42D" w14:textId="77777777" w:rsidR="00581F62" w:rsidRPr="00581F62" w:rsidRDefault="00581F62" w:rsidP="00581F62">
      <w:pPr>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 xml:space="preserve">V primeru razdrtja koncesijske pogodbe s strani koncedenta, zaradi razlogov na strani koncesionarja, v fazi izvajanja glavne storitve, je le-ta dolžan koncesionarju izplačati nadomestilo v višini trenutne tržne vrednosti investicijskih ukrepov za izboljšanje energetske </w:t>
      </w:r>
      <w:r w:rsidRPr="00581F62">
        <w:rPr>
          <w:rFonts w:ascii="Trebuchet MS" w:hAnsi="Trebuchet MS" w:cs="Calibri"/>
          <w:sz w:val="20"/>
          <w:szCs w:val="24"/>
        </w:rPr>
        <w:lastRenderedPageBreak/>
        <w:t>učinkovitosti, ocenjene s strani pooblaščenega ocenjevalca vrednosti strojev in opreme ter pooblaščenega ocenjevalca vrednosti nepremičnin, ki sta imenovana na podlagi zakona, ki ureja revidiranje, ali zakona, ki ureja sodišča, zmanjšane za 15 %.</w:t>
      </w:r>
    </w:p>
    <w:p w14:paraId="0513F1C7" w14:textId="77777777" w:rsidR="00581F62" w:rsidRPr="00581F62" w:rsidRDefault="00581F62" w:rsidP="00581F62">
      <w:pPr>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V primeru razdrtja koncesijske pogodbe s strani koncesionarja iz razlogov navedenih v šestem odstavku tega člena, je koncedent dolžan koncesionarju izplačati nadomestilo v višini trenutne tržne vrednosti investicijskih ukrepov za izboljšanje energetske učinkovitosti, ocenjene s strani pooblaščenega ocenjevalca vrednosti strojev in opreme in pooblaščenega ocenjevalca vrednosti nepremičnin, ki sta imenovana na podlagi zakona, ki ureja revidiranje, ali zakona, ki ureja sodišča, povečane za 15%.</w:t>
      </w:r>
    </w:p>
    <w:p w14:paraId="692F0115" w14:textId="77777777" w:rsidR="00581F62" w:rsidRPr="00581F62" w:rsidRDefault="00581F62" w:rsidP="00581F62">
      <w:pPr>
        <w:numPr>
          <w:ilvl w:val="0"/>
          <w:numId w:val="15"/>
        </w:numPr>
        <w:spacing w:line="276" w:lineRule="auto"/>
        <w:jc w:val="both"/>
        <w:rPr>
          <w:rFonts w:ascii="Trebuchet MS" w:hAnsi="Trebuchet MS" w:cs="Calibri"/>
          <w:sz w:val="20"/>
          <w:szCs w:val="24"/>
        </w:rPr>
      </w:pPr>
      <w:r w:rsidRPr="00581F62">
        <w:rPr>
          <w:rFonts w:ascii="Trebuchet MS" w:hAnsi="Trebuchet MS" w:cs="Calibri"/>
          <w:sz w:val="20"/>
          <w:szCs w:val="24"/>
        </w:rPr>
        <w:t>Stroške pooblaščenega ocenjevalca iz predhodnega odstavka nosi stranka, ki je odgovorna za razloge za razdrtje koncesijske pogodbe.</w:t>
      </w:r>
    </w:p>
    <w:p w14:paraId="4B497FC2" w14:textId="77777777" w:rsidR="00581F62" w:rsidRPr="00581F62" w:rsidRDefault="00581F62" w:rsidP="00581F62">
      <w:pPr>
        <w:spacing w:line="240" w:lineRule="auto"/>
        <w:rPr>
          <w:rFonts w:ascii="Trebuchet MS" w:hAnsi="Trebuchet MS" w:cs="Calibri"/>
          <w:b/>
          <w:sz w:val="20"/>
          <w:szCs w:val="24"/>
        </w:rPr>
      </w:pPr>
    </w:p>
    <w:p w14:paraId="5DB71C5A"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54C79198"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(odkup koncesije)</w:t>
      </w:r>
    </w:p>
    <w:p w14:paraId="07295973" w14:textId="77777777" w:rsidR="00581F62" w:rsidRPr="00581F62" w:rsidRDefault="00581F62" w:rsidP="00581F62">
      <w:pPr>
        <w:numPr>
          <w:ilvl w:val="0"/>
          <w:numId w:val="16"/>
        </w:numPr>
        <w:spacing w:line="276" w:lineRule="auto"/>
        <w:jc w:val="both"/>
        <w:rPr>
          <w:rFonts w:ascii="Trebuchet MS" w:hAnsi="Trebuchet MS" w:cs="Calibri"/>
          <w:sz w:val="20"/>
          <w:szCs w:val="24"/>
        </w:rPr>
      </w:pPr>
      <w:r w:rsidRPr="00581F62">
        <w:rPr>
          <w:rFonts w:ascii="Trebuchet MS" w:hAnsi="Trebuchet MS" w:cs="Calibri"/>
          <w:sz w:val="20"/>
          <w:szCs w:val="24"/>
        </w:rPr>
        <w:t xml:space="preserve">Odkup koncesije je možen takrat, ko koncedent enostransko ugotovi, da bi bilo redno izvajanje koncesije možno učinkoviteje opravljati na drug način, o čemer pisno z obrazložitvijo obvesti koncesionarja. </w:t>
      </w:r>
    </w:p>
    <w:p w14:paraId="58595376" w14:textId="77777777" w:rsidR="00581F62" w:rsidRPr="00581F62" w:rsidRDefault="00581F62" w:rsidP="00581F62">
      <w:pPr>
        <w:numPr>
          <w:ilvl w:val="0"/>
          <w:numId w:val="16"/>
        </w:numPr>
        <w:spacing w:line="276" w:lineRule="auto"/>
        <w:jc w:val="both"/>
        <w:rPr>
          <w:rFonts w:ascii="Trebuchet MS" w:hAnsi="Trebuchet MS" w:cs="Calibri"/>
          <w:sz w:val="20"/>
          <w:szCs w:val="24"/>
        </w:rPr>
      </w:pPr>
      <w:r w:rsidRPr="00581F62">
        <w:rPr>
          <w:rFonts w:ascii="Trebuchet MS" w:hAnsi="Trebuchet MS" w:cs="Calibri"/>
          <w:sz w:val="20"/>
          <w:szCs w:val="24"/>
        </w:rPr>
        <w:t xml:space="preserve">Ob odkupu je koncedent dolžan plačati koncesionarju odškodnino v višini tržne vrednosti investicijskih ukrepov za izboljšanje energetske učinkovitosti ob času odkupa, ocenjene s strani pooblaščenega ocenjevalca vrednosti strojev in opreme in pooblaščenega ocenjevalca vrednosti nepremičnin, ki sta imenovana na podlagi zakona, ki ureja revidiranje, ali zakona, ki ureja sodišča.  </w:t>
      </w:r>
    </w:p>
    <w:p w14:paraId="75E3C907" w14:textId="77777777" w:rsidR="00581F62" w:rsidRPr="00581F62" w:rsidRDefault="00581F62" w:rsidP="00581F62">
      <w:pPr>
        <w:numPr>
          <w:ilvl w:val="0"/>
          <w:numId w:val="16"/>
        </w:numPr>
        <w:spacing w:line="276" w:lineRule="auto"/>
        <w:jc w:val="both"/>
        <w:rPr>
          <w:rFonts w:ascii="Trebuchet MS" w:hAnsi="Trebuchet MS" w:cs="Calibri"/>
          <w:sz w:val="20"/>
          <w:szCs w:val="24"/>
        </w:rPr>
      </w:pPr>
      <w:r w:rsidRPr="00581F62">
        <w:rPr>
          <w:rFonts w:ascii="Trebuchet MS" w:hAnsi="Trebuchet MS" w:cs="Calibri"/>
          <w:sz w:val="20"/>
          <w:szCs w:val="24"/>
        </w:rPr>
        <w:t>Ne glede na prvi odstavek tega člena je, če se koncesionar z odkupom ne strinja, odkup lahko tudi prisilen. Za prisilen odkup koncesije se uporabljajo določbe predpisov, ki urejajo razlastitev.</w:t>
      </w:r>
    </w:p>
    <w:p w14:paraId="3EA418B7" w14:textId="77777777" w:rsidR="00581F62" w:rsidRPr="00581F62" w:rsidRDefault="00581F62" w:rsidP="00581F62">
      <w:pPr>
        <w:numPr>
          <w:ilvl w:val="0"/>
          <w:numId w:val="16"/>
        </w:numPr>
        <w:spacing w:line="276" w:lineRule="auto"/>
        <w:jc w:val="both"/>
        <w:rPr>
          <w:rFonts w:ascii="Trebuchet MS" w:hAnsi="Trebuchet MS" w:cs="Calibri"/>
          <w:sz w:val="20"/>
          <w:szCs w:val="24"/>
        </w:rPr>
      </w:pPr>
      <w:r w:rsidRPr="00581F62">
        <w:rPr>
          <w:rFonts w:ascii="Trebuchet MS" w:hAnsi="Trebuchet MS" w:cs="Calibri"/>
          <w:sz w:val="20"/>
          <w:szCs w:val="24"/>
        </w:rPr>
        <w:t>Ob prisilnem odkupu je koncedent dolžan plačati koncesionarju odškodnino, ki se določa po predpisih o razlastitvi.</w:t>
      </w:r>
    </w:p>
    <w:p w14:paraId="3854F208" w14:textId="77777777" w:rsidR="00581F62" w:rsidRPr="00581F62" w:rsidRDefault="00581F62" w:rsidP="00581F62">
      <w:pPr>
        <w:rPr>
          <w:rFonts w:ascii="Trebuchet MS" w:hAnsi="Trebuchet MS" w:cs="Calibri"/>
          <w:sz w:val="20"/>
          <w:szCs w:val="24"/>
        </w:rPr>
      </w:pPr>
    </w:p>
    <w:p w14:paraId="2DD5F6AC"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0464EF31"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(odvzem koncesije)</w:t>
      </w:r>
    </w:p>
    <w:p w14:paraId="2F38E1F3" w14:textId="77777777" w:rsidR="00581F62" w:rsidRPr="00581F62" w:rsidRDefault="00581F62" w:rsidP="00581F62">
      <w:pPr>
        <w:numPr>
          <w:ilvl w:val="0"/>
          <w:numId w:val="17"/>
        </w:numPr>
        <w:spacing w:line="276" w:lineRule="auto"/>
        <w:jc w:val="both"/>
        <w:rPr>
          <w:rFonts w:ascii="Trebuchet MS" w:hAnsi="Trebuchet MS" w:cs="Calibri"/>
          <w:sz w:val="20"/>
          <w:szCs w:val="24"/>
        </w:rPr>
      </w:pPr>
      <w:r w:rsidRPr="00581F62">
        <w:rPr>
          <w:rFonts w:ascii="Trebuchet MS" w:hAnsi="Trebuchet MS" w:cs="Calibri"/>
          <w:sz w:val="20"/>
          <w:szCs w:val="24"/>
        </w:rPr>
        <w:t>Koncedent lahko odvzame koncesijo koncesionarju v primeru, če:</w:t>
      </w:r>
    </w:p>
    <w:p w14:paraId="3440F521" w14:textId="77777777" w:rsidR="00581F62" w:rsidRPr="00581F62" w:rsidRDefault="00581F62" w:rsidP="00581F62">
      <w:pPr>
        <w:numPr>
          <w:ilvl w:val="1"/>
          <w:numId w:val="17"/>
        </w:numPr>
        <w:spacing w:line="276" w:lineRule="auto"/>
        <w:jc w:val="both"/>
        <w:rPr>
          <w:rFonts w:ascii="Trebuchet MS" w:hAnsi="Trebuchet MS" w:cs="Calibri"/>
          <w:sz w:val="20"/>
          <w:szCs w:val="24"/>
        </w:rPr>
      </w:pPr>
      <w:r w:rsidRPr="00581F62">
        <w:rPr>
          <w:rFonts w:ascii="Trebuchet MS" w:hAnsi="Trebuchet MS" w:cs="Calibri"/>
          <w:sz w:val="20"/>
          <w:szCs w:val="24"/>
        </w:rPr>
        <w:t>koncesionar ne prične z izvajanjem koncesionirane dejavnosti v dogovorjenem roku;</w:t>
      </w:r>
    </w:p>
    <w:p w14:paraId="3B08C243" w14:textId="77777777" w:rsidR="00581F62" w:rsidRPr="00581F62" w:rsidRDefault="00581F62" w:rsidP="00581F62">
      <w:pPr>
        <w:numPr>
          <w:ilvl w:val="1"/>
          <w:numId w:val="17"/>
        </w:numPr>
        <w:spacing w:line="276" w:lineRule="auto"/>
        <w:jc w:val="both"/>
        <w:rPr>
          <w:rFonts w:ascii="Trebuchet MS" w:hAnsi="Trebuchet MS" w:cs="Calibri"/>
          <w:sz w:val="20"/>
          <w:szCs w:val="24"/>
        </w:rPr>
      </w:pPr>
      <w:r w:rsidRPr="00581F62">
        <w:rPr>
          <w:rFonts w:ascii="Trebuchet MS" w:hAnsi="Trebuchet MS" w:cs="Calibri"/>
          <w:sz w:val="20"/>
          <w:szCs w:val="24"/>
        </w:rPr>
        <w:t>je izražen utemeljen javni interes po prenehanju izvajanja predmeta te pogodbe.</w:t>
      </w:r>
    </w:p>
    <w:p w14:paraId="5A1164EC" w14:textId="77777777" w:rsidR="00581F62" w:rsidRPr="00581F62" w:rsidRDefault="00581F62" w:rsidP="00581F62">
      <w:pPr>
        <w:numPr>
          <w:ilvl w:val="0"/>
          <w:numId w:val="17"/>
        </w:numPr>
        <w:spacing w:line="276" w:lineRule="auto"/>
        <w:jc w:val="both"/>
        <w:rPr>
          <w:rFonts w:ascii="Trebuchet MS" w:hAnsi="Trebuchet MS" w:cs="Calibri"/>
          <w:sz w:val="20"/>
          <w:szCs w:val="24"/>
        </w:rPr>
      </w:pPr>
      <w:r w:rsidRPr="00581F62">
        <w:rPr>
          <w:rFonts w:ascii="Trebuchet MS" w:hAnsi="Trebuchet MS" w:cs="Calibri"/>
          <w:sz w:val="20"/>
          <w:szCs w:val="24"/>
        </w:rPr>
        <w:t xml:space="preserve">Pogoj iz a. točke prejšnjega odstavka je izpolnjen, če koncesionar v roku iz 10. člena te pogodbe ne izvede ukrepov za izboljšanje energetske učinkovitosti. </w:t>
      </w:r>
    </w:p>
    <w:p w14:paraId="685990BE" w14:textId="77777777" w:rsidR="00581F62" w:rsidRPr="00581F62" w:rsidRDefault="00581F62" w:rsidP="00581F62">
      <w:pPr>
        <w:numPr>
          <w:ilvl w:val="0"/>
          <w:numId w:val="17"/>
        </w:numPr>
        <w:spacing w:line="276" w:lineRule="auto"/>
        <w:jc w:val="both"/>
        <w:rPr>
          <w:rFonts w:ascii="Trebuchet MS" w:hAnsi="Trebuchet MS" w:cs="Calibri"/>
          <w:sz w:val="20"/>
          <w:szCs w:val="24"/>
        </w:rPr>
      </w:pPr>
      <w:r w:rsidRPr="00581F62">
        <w:rPr>
          <w:rFonts w:ascii="Trebuchet MS" w:hAnsi="Trebuchet MS" w:cs="Calibri"/>
          <w:sz w:val="20"/>
          <w:szCs w:val="24"/>
        </w:rPr>
        <w:t>Pogoj iz b. točke prvega odstavka tega člena je izpolnjen, če koncedent na podlagi investicijskega elaborata ugotovi, do so izpolnjeni ekonomski, pravni, tehnični, okoljevarstveni in drugi pogoji za prenehanje izvajanja predmeta te pogodbe.</w:t>
      </w:r>
    </w:p>
    <w:p w14:paraId="4F12AF26" w14:textId="77777777" w:rsidR="00581F62" w:rsidRPr="00581F62" w:rsidRDefault="00581F62" w:rsidP="00581F62">
      <w:pPr>
        <w:numPr>
          <w:ilvl w:val="0"/>
          <w:numId w:val="17"/>
        </w:numPr>
        <w:spacing w:line="276" w:lineRule="auto"/>
        <w:jc w:val="both"/>
        <w:rPr>
          <w:rFonts w:ascii="Trebuchet MS" w:hAnsi="Trebuchet MS" w:cs="Calibri"/>
          <w:sz w:val="20"/>
          <w:szCs w:val="24"/>
        </w:rPr>
      </w:pPr>
      <w:r w:rsidRPr="00581F62">
        <w:rPr>
          <w:rFonts w:ascii="Trebuchet MS" w:hAnsi="Trebuchet MS" w:cs="Calibri"/>
          <w:sz w:val="20"/>
          <w:szCs w:val="24"/>
        </w:rPr>
        <w:t>Za odvzem koncesije se uporabljajo določbe predpisov, ki urejajo razlastitev.</w:t>
      </w:r>
    </w:p>
    <w:p w14:paraId="1AD634C0" w14:textId="77777777" w:rsidR="00581F62" w:rsidRPr="00581F62" w:rsidRDefault="00581F62" w:rsidP="00581F62">
      <w:pPr>
        <w:pStyle w:val="Odstavekseznama"/>
        <w:numPr>
          <w:ilvl w:val="0"/>
          <w:numId w:val="17"/>
        </w:numPr>
        <w:spacing w:line="276" w:lineRule="auto"/>
        <w:jc w:val="both"/>
        <w:rPr>
          <w:rFonts w:ascii="Trebuchet MS" w:hAnsi="Trebuchet MS" w:cs="Calibri"/>
          <w:sz w:val="20"/>
          <w:szCs w:val="24"/>
        </w:rPr>
      </w:pPr>
      <w:r w:rsidRPr="00581F62">
        <w:rPr>
          <w:rFonts w:ascii="Trebuchet MS" w:hAnsi="Trebuchet MS" w:cs="Calibri"/>
          <w:sz w:val="20"/>
          <w:szCs w:val="24"/>
        </w:rPr>
        <w:lastRenderedPageBreak/>
        <w:t>Ob odvzemu je koncedent dolžan plačati koncesionarju odškodnino, ki se določa po predpisih o razlastitvi.</w:t>
      </w:r>
    </w:p>
    <w:p w14:paraId="26B26B77" w14:textId="77777777" w:rsidR="00581F62" w:rsidRPr="00581F62" w:rsidRDefault="00581F62" w:rsidP="00581F62">
      <w:pPr>
        <w:spacing w:line="240" w:lineRule="auto"/>
        <w:rPr>
          <w:rFonts w:ascii="Trebuchet MS" w:hAnsi="Trebuchet MS" w:cs="Calibri"/>
          <w:b/>
          <w:sz w:val="20"/>
          <w:szCs w:val="24"/>
        </w:rPr>
      </w:pPr>
    </w:p>
    <w:p w14:paraId="25D1732C"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F3C28A3" w14:textId="77777777" w:rsidR="00581F62" w:rsidRPr="00581F62" w:rsidRDefault="00581F62" w:rsidP="00581F62">
      <w:pPr>
        <w:ind w:left="720"/>
        <w:jc w:val="center"/>
        <w:rPr>
          <w:rFonts w:ascii="Trebuchet MS" w:hAnsi="Trebuchet MS" w:cs="Calibri"/>
          <w:b/>
          <w:sz w:val="20"/>
          <w:szCs w:val="24"/>
        </w:rPr>
      </w:pPr>
      <w:r w:rsidRPr="00581F62">
        <w:rPr>
          <w:rFonts w:ascii="Trebuchet MS" w:hAnsi="Trebuchet MS" w:cs="Calibri"/>
          <w:b/>
          <w:sz w:val="20"/>
          <w:szCs w:val="24"/>
        </w:rPr>
        <w:t>(prevzem koncesije)</w:t>
      </w:r>
    </w:p>
    <w:p w14:paraId="71EFE442" w14:textId="77777777" w:rsidR="00581F62" w:rsidRPr="00581F62" w:rsidRDefault="00581F62" w:rsidP="00581F62">
      <w:pPr>
        <w:numPr>
          <w:ilvl w:val="0"/>
          <w:numId w:val="45"/>
        </w:numPr>
        <w:spacing w:line="276" w:lineRule="auto"/>
        <w:jc w:val="both"/>
        <w:rPr>
          <w:rFonts w:ascii="Trebuchet MS" w:hAnsi="Trebuchet MS" w:cs="Calibri"/>
          <w:sz w:val="20"/>
          <w:szCs w:val="24"/>
        </w:rPr>
      </w:pPr>
      <w:r w:rsidRPr="00581F62">
        <w:rPr>
          <w:rFonts w:ascii="Trebuchet MS" w:hAnsi="Trebuchet MS" w:cs="Calibri"/>
          <w:sz w:val="20"/>
          <w:szCs w:val="24"/>
        </w:rPr>
        <w:t>Koncedent lahko v primeru, če je izražen utemeljen javni interes, prevzame koncesijo.</w:t>
      </w:r>
    </w:p>
    <w:p w14:paraId="1B149950" w14:textId="77777777" w:rsidR="00581F62" w:rsidRPr="00581F62" w:rsidRDefault="00581F62" w:rsidP="00581F62">
      <w:pPr>
        <w:numPr>
          <w:ilvl w:val="0"/>
          <w:numId w:val="45"/>
        </w:numPr>
        <w:spacing w:line="276" w:lineRule="auto"/>
        <w:jc w:val="both"/>
        <w:rPr>
          <w:rFonts w:ascii="Trebuchet MS" w:hAnsi="Trebuchet MS" w:cs="Calibri"/>
          <w:sz w:val="20"/>
          <w:szCs w:val="24"/>
        </w:rPr>
      </w:pPr>
      <w:r w:rsidRPr="00581F62">
        <w:rPr>
          <w:rFonts w:ascii="Trebuchet MS" w:hAnsi="Trebuchet MS" w:cs="Calibri"/>
          <w:sz w:val="20"/>
          <w:szCs w:val="24"/>
        </w:rPr>
        <w:t>Za prevzem koncesije se smiselno uporabljajo določbe tretjega, četrtega in petega odstavka 35. člena te pogodbe.</w:t>
      </w:r>
    </w:p>
    <w:p w14:paraId="004A43BF" w14:textId="77777777" w:rsidR="00581F62" w:rsidRPr="00581F62" w:rsidRDefault="00581F62" w:rsidP="00581F62">
      <w:pPr>
        <w:ind w:left="720"/>
        <w:rPr>
          <w:rFonts w:ascii="Trebuchet MS" w:hAnsi="Trebuchet MS" w:cs="Calibri"/>
          <w:sz w:val="20"/>
          <w:szCs w:val="24"/>
        </w:rPr>
      </w:pPr>
    </w:p>
    <w:p w14:paraId="3C1593E9"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22D81ADA"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(statusne spremembe koncesionarja)</w:t>
      </w:r>
    </w:p>
    <w:p w14:paraId="578AF0D0" w14:textId="77777777" w:rsidR="00581F62" w:rsidRPr="00581F62" w:rsidRDefault="00581F62" w:rsidP="00581F62">
      <w:pPr>
        <w:numPr>
          <w:ilvl w:val="0"/>
          <w:numId w:val="28"/>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 je dolžan obvestiti koncedenta in uporabnike o vsaki statusni spremembi, vključno s spremembo kapitalske strukture, ki presega kontrolni delež po zakonu, ki ureja prevzeme. </w:t>
      </w:r>
    </w:p>
    <w:p w14:paraId="084550AE" w14:textId="77777777" w:rsidR="00581F62" w:rsidRPr="00581F62" w:rsidRDefault="00581F62" w:rsidP="00581F62">
      <w:pPr>
        <w:numPr>
          <w:ilvl w:val="0"/>
          <w:numId w:val="28"/>
        </w:numPr>
        <w:spacing w:line="276" w:lineRule="auto"/>
        <w:jc w:val="both"/>
        <w:rPr>
          <w:rFonts w:ascii="Trebuchet MS" w:hAnsi="Trebuchet MS" w:cs="Calibri"/>
          <w:sz w:val="20"/>
          <w:szCs w:val="24"/>
        </w:rPr>
      </w:pPr>
      <w:r w:rsidRPr="00581F62">
        <w:rPr>
          <w:rFonts w:ascii="Trebuchet MS" w:hAnsi="Trebuchet MS" w:cs="Calibri"/>
          <w:sz w:val="20"/>
          <w:szCs w:val="24"/>
        </w:rPr>
        <w:t>Če koncesionar tega ne stori v roku osem (8) dni od nastanka statusne spremembe, če je zaradi sprememb prizadet interes koncedenta, ali če so zaradi sprememb bistveno spremenjena razmerja iz koncesijske pogodbe, oziroma se spremeni razdelitev tveganj med koncesionarjem in koncedentom, lahko koncedent, skladno s 33. členom te pogodbe, enostransko razdre koncesijsko pogodbo.</w:t>
      </w:r>
    </w:p>
    <w:p w14:paraId="6634D303" w14:textId="77777777" w:rsidR="00581F62" w:rsidRDefault="00581F62" w:rsidP="00581F62">
      <w:pPr>
        <w:rPr>
          <w:rFonts w:ascii="Trebuchet MS" w:hAnsi="Trebuchet MS" w:cs="Calibri"/>
          <w:sz w:val="20"/>
          <w:szCs w:val="24"/>
        </w:rPr>
      </w:pPr>
    </w:p>
    <w:p w14:paraId="139015F3" w14:textId="77777777" w:rsidR="00734122" w:rsidRDefault="00734122" w:rsidP="00581F62">
      <w:pPr>
        <w:rPr>
          <w:rFonts w:ascii="Trebuchet MS" w:hAnsi="Trebuchet MS" w:cs="Calibri"/>
          <w:sz w:val="20"/>
          <w:szCs w:val="24"/>
        </w:rPr>
      </w:pPr>
    </w:p>
    <w:p w14:paraId="19A6C86C" w14:textId="77777777" w:rsidR="00734122" w:rsidRPr="00581F62" w:rsidRDefault="00734122" w:rsidP="00581F62">
      <w:pPr>
        <w:rPr>
          <w:rFonts w:ascii="Trebuchet MS" w:hAnsi="Trebuchet MS" w:cs="Calibri"/>
          <w:sz w:val="20"/>
          <w:szCs w:val="24"/>
        </w:rPr>
      </w:pPr>
    </w:p>
    <w:p w14:paraId="2E63931A"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3D0F2B4E"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(izločitvena pravica)</w:t>
      </w:r>
    </w:p>
    <w:p w14:paraId="09FD2788" w14:textId="77777777" w:rsidR="00581F62" w:rsidRPr="00581F62" w:rsidRDefault="00581F62" w:rsidP="00581F62">
      <w:pPr>
        <w:numPr>
          <w:ilvl w:val="0"/>
          <w:numId w:val="62"/>
        </w:numPr>
        <w:spacing w:line="276" w:lineRule="auto"/>
        <w:jc w:val="both"/>
        <w:rPr>
          <w:rFonts w:ascii="Trebuchet MS" w:hAnsi="Trebuchet MS" w:cs="Calibri"/>
          <w:sz w:val="20"/>
          <w:szCs w:val="24"/>
        </w:rPr>
      </w:pPr>
      <w:r w:rsidRPr="00581F62">
        <w:rPr>
          <w:rFonts w:ascii="Trebuchet MS" w:hAnsi="Trebuchet MS" w:cs="Calibri"/>
          <w:sz w:val="20"/>
          <w:szCs w:val="24"/>
        </w:rPr>
        <w:t>Koncedent ima v primeru stečaja oziroma drugega načina prenehanja koncesionarja (likvidacija, izbris) pravico, da za objekte in naprave koncesije, ob plačilu ustreznega dela vrednosti izločenega premoženja v stečajno oziroma likvidacijsko maso, na teh uveljavlja izločitveno pravico.</w:t>
      </w:r>
    </w:p>
    <w:p w14:paraId="4FE237DD" w14:textId="77777777" w:rsidR="00581F62" w:rsidRPr="00581F62" w:rsidRDefault="00581F62" w:rsidP="00581F62">
      <w:pPr>
        <w:spacing w:line="240" w:lineRule="auto"/>
        <w:rPr>
          <w:rFonts w:ascii="Trebuchet MS" w:hAnsi="Trebuchet MS" w:cs="Calibri"/>
          <w:b/>
          <w:sz w:val="20"/>
          <w:szCs w:val="24"/>
        </w:rPr>
      </w:pPr>
    </w:p>
    <w:p w14:paraId="3486009D"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SPREMEBE PREDPISOV, STAVKA IN VIŠJA SILA</w:t>
      </w:r>
    </w:p>
    <w:p w14:paraId="13D24D05"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05E18552"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(spremembe predpisov)</w:t>
      </w:r>
    </w:p>
    <w:p w14:paraId="37C45FB9" w14:textId="77777777" w:rsidR="00581F62" w:rsidRPr="00581F62" w:rsidRDefault="00581F62" w:rsidP="00581F62">
      <w:pPr>
        <w:numPr>
          <w:ilvl w:val="0"/>
          <w:numId w:val="23"/>
        </w:numPr>
        <w:spacing w:line="276" w:lineRule="auto"/>
        <w:jc w:val="both"/>
        <w:rPr>
          <w:rFonts w:ascii="Trebuchet MS" w:hAnsi="Trebuchet MS" w:cs="Calibri"/>
          <w:sz w:val="20"/>
          <w:szCs w:val="24"/>
        </w:rPr>
      </w:pPr>
      <w:r w:rsidRPr="00581F62">
        <w:rPr>
          <w:rFonts w:ascii="Trebuchet MS" w:hAnsi="Trebuchet MS" w:cs="Calibri"/>
          <w:sz w:val="20"/>
          <w:szCs w:val="24"/>
        </w:rPr>
        <w:t xml:space="preserve">Če zakon, podzakonski predpis, ali drug posamičen ali splošen akt koncedenta drugače uredi posamezna vprašanja glede obveznosti ali pravic koncesionarja v zvezi z opravljanjem koncesionirane dejavnosti, kot je to določeno v tej pogodbi, in so zato koncesionarju naložene nove obveznosti ali zmanjšane pravice ali naloženi dodatni stroški, ter te obveznosti ne izhajajo že iz predpisov, veljavnih na dan zaključka javnega razpisa, in iz razpisnih zahtev ter razpisne dokumentacije, ne glede na to, ali je na ta dan rok ali pogoj za začetek njihovega izvajanja že nastopil, se mora razmerje prilagoditi novim razmeram, koncesionar pa ima </w:t>
      </w:r>
      <w:r w:rsidRPr="00581F62">
        <w:rPr>
          <w:rFonts w:ascii="Trebuchet MS" w:hAnsi="Trebuchet MS" w:cs="Calibri"/>
          <w:sz w:val="20"/>
          <w:szCs w:val="24"/>
        </w:rPr>
        <w:lastRenderedPageBreak/>
        <w:t>pravico zahtevati od koncedenta ustrezno denarno ali drugo nadomestilo, razen v kolikor je ta razlika pokrita s spremembo cene storitev. V vsakem primeru nadomestilo ne sme presegati nujnih in potrebnih stroškov oziroma zmanjšanja prihodkov, ki koncesionarju nastane zaradi prej navedenih razlogov.</w:t>
      </w:r>
    </w:p>
    <w:p w14:paraId="03991A3F" w14:textId="77777777" w:rsidR="00581F62" w:rsidRPr="00581F62" w:rsidRDefault="00581F62" w:rsidP="00581F62">
      <w:pPr>
        <w:numPr>
          <w:ilvl w:val="0"/>
          <w:numId w:val="23"/>
        </w:numPr>
        <w:spacing w:line="276" w:lineRule="auto"/>
        <w:jc w:val="both"/>
        <w:rPr>
          <w:rFonts w:ascii="Trebuchet MS" w:hAnsi="Trebuchet MS" w:cs="Calibri"/>
          <w:sz w:val="20"/>
          <w:szCs w:val="24"/>
        </w:rPr>
      </w:pPr>
      <w:r w:rsidRPr="00581F62">
        <w:rPr>
          <w:rFonts w:ascii="Trebuchet MS" w:hAnsi="Trebuchet MS" w:cs="Calibri"/>
          <w:sz w:val="20"/>
          <w:szCs w:val="24"/>
        </w:rPr>
        <w:t>Koncesionar je dolžan storiti vse, kar je v njegovi moči, da so povečani stroški oziroma zmanjšani prihodki čim manjši.</w:t>
      </w:r>
    </w:p>
    <w:p w14:paraId="239094CB" w14:textId="77777777" w:rsidR="00581F62" w:rsidRPr="00581F62" w:rsidRDefault="00581F62" w:rsidP="00581F62">
      <w:pPr>
        <w:numPr>
          <w:ilvl w:val="0"/>
          <w:numId w:val="23"/>
        </w:numPr>
        <w:spacing w:line="276" w:lineRule="auto"/>
        <w:jc w:val="both"/>
        <w:rPr>
          <w:rFonts w:ascii="Trebuchet MS" w:hAnsi="Trebuchet MS" w:cs="Calibri"/>
          <w:sz w:val="20"/>
          <w:szCs w:val="24"/>
        </w:rPr>
      </w:pPr>
      <w:r w:rsidRPr="00581F62">
        <w:rPr>
          <w:rFonts w:ascii="Trebuchet MS" w:hAnsi="Trebuchet MS" w:cs="Calibri"/>
          <w:sz w:val="20"/>
          <w:szCs w:val="24"/>
        </w:rPr>
        <w:t>Določbe navedenega člena ne veljajo za spremembe predpisov, ki bi jih koncesionar ob sklenitvi te pogodbe lahko predvidel.</w:t>
      </w:r>
    </w:p>
    <w:p w14:paraId="7CA8E22B" w14:textId="77777777" w:rsidR="00581F62" w:rsidRPr="00581F62" w:rsidRDefault="00581F62" w:rsidP="00581F62">
      <w:pPr>
        <w:ind w:left="720"/>
        <w:rPr>
          <w:rFonts w:ascii="Trebuchet MS" w:hAnsi="Trebuchet MS" w:cs="Calibri"/>
          <w:sz w:val="20"/>
          <w:szCs w:val="24"/>
        </w:rPr>
      </w:pPr>
    </w:p>
    <w:p w14:paraId="75F99530"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02DD3F2A"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(stavka)</w:t>
      </w:r>
    </w:p>
    <w:p w14:paraId="7CCCD0F2" w14:textId="77777777" w:rsidR="00581F62" w:rsidRPr="00581F62" w:rsidRDefault="00581F62" w:rsidP="00581F62">
      <w:pPr>
        <w:numPr>
          <w:ilvl w:val="0"/>
          <w:numId w:val="63"/>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 mora zagotoviti opravljanje koncesionirane dejavnosti tudi v primeru stavke pri njem zaposlenih delavcev. Stavka zaposlenih pri koncesionarju ne predstavlja višje sile. </w:t>
      </w:r>
    </w:p>
    <w:p w14:paraId="5878D7F0" w14:textId="77777777" w:rsidR="00581F62" w:rsidRPr="00581F62" w:rsidRDefault="00581F62" w:rsidP="00581F62">
      <w:pPr>
        <w:ind w:left="720"/>
        <w:rPr>
          <w:rFonts w:ascii="Trebuchet MS" w:hAnsi="Trebuchet MS" w:cs="Calibri"/>
          <w:sz w:val="20"/>
          <w:szCs w:val="24"/>
        </w:rPr>
      </w:pPr>
    </w:p>
    <w:p w14:paraId="2F01050E"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552BAF05"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(višja sila)</w:t>
      </w:r>
    </w:p>
    <w:p w14:paraId="07E630DB" w14:textId="77777777" w:rsidR="00581F62" w:rsidRPr="00581F62" w:rsidRDefault="00581F62" w:rsidP="00581F62">
      <w:pPr>
        <w:numPr>
          <w:ilvl w:val="0"/>
          <w:numId w:val="24"/>
        </w:numPr>
        <w:spacing w:line="276" w:lineRule="auto"/>
        <w:jc w:val="both"/>
        <w:rPr>
          <w:rFonts w:ascii="Trebuchet MS" w:hAnsi="Trebuchet MS" w:cs="Calibri"/>
          <w:sz w:val="20"/>
          <w:szCs w:val="24"/>
        </w:rPr>
      </w:pPr>
      <w:r w:rsidRPr="00581F62">
        <w:rPr>
          <w:rFonts w:ascii="Trebuchet MS" w:hAnsi="Trebuchet MS" w:cs="Calibri"/>
          <w:sz w:val="20"/>
          <w:szCs w:val="24"/>
        </w:rPr>
        <w:t>Višja sila so izredne in nepremagljive okoliščine, ki jih ni bilo mogoče predvideti, se jim izogniti ali jih odvrniti in nastopijo po sklenitvi koncesijske pogodbe ter so zunaj volje ali sfere pogodbenih strank, kot so naravne katastrofe (potresi, plazovi, udar strele, poplave, orkani ali druge izjemne vremenske razmere, ki so priznane kot naravne katastrofe s strani oblasti), meddržavni spori, vojna, demonstracije, izgredi, državljanska vojna, teroristična dejanja, nesreče, sabotaža, epidemije nalezljivih bolezni, jedrske eksplozije, druga ionizirajoča, kemična ali biološka kontaminacija in padec letala.</w:t>
      </w:r>
    </w:p>
    <w:p w14:paraId="24ECF376" w14:textId="77777777" w:rsidR="00581F62" w:rsidRPr="00581F62" w:rsidRDefault="00581F62" w:rsidP="00581F62">
      <w:pPr>
        <w:numPr>
          <w:ilvl w:val="0"/>
          <w:numId w:val="24"/>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 mora v okviru objektivnih možnosti opravljati koncesionirano dejavnost tudi ob nepredvidljivih okoliščinah, nastalih zaradi višje sile, skladno s programom izvajanja dejavnosti. </w:t>
      </w:r>
    </w:p>
    <w:p w14:paraId="3144CEA9" w14:textId="77777777" w:rsidR="00581F62" w:rsidRPr="00581F62" w:rsidRDefault="00581F62" w:rsidP="00581F62">
      <w:pPr>
        <w:numPr>
          <w:ilvl w:val="0"/>
          <w:numId w:val="24"/>
        </w:numPr>
        <w:spacing w:line="276" w:lineRule="auto"/>
        <w:jc w:val="both"/>
        <w:rPr>
          <w:rFonts w:ascii="Trebuchet MS" w:hAnsi="Trebuchet MS" w:cs="Calibri"/>
          <w:sz w:val="20"/>
          <w:szCs w:val="24"/>
        </w:rPr>
      </w:pPr>
      <w:r w:rsidRPr="00581F62">
        <w:rPr>
          <w:rFonts w:ascii="Trebuchet MS" w:hAnsi="Trebuchet MS" w:cs="Calibri"/>
          <w:sz w:val="20"/>
          <w:szCs w:val="24"/>
        </w:rPr>
        <w:t>Ob nastopu okoliščin, ki pomenijo višjo silo, se morata stranki nemudoma medsebojno obvestiti in dogovoriti o izvajanju dejavnosti v takih pogojih. Pisno obvestilo mora vsebovati podatke o nastopu in naravi dogodka ter njegovih potencialnih posledicah.</w:t>
      </w:r>
    </w:p>
    <w:p w14:paraId="37B8E63D" w14:textId="77777777" w:rsidR="00581F62" w:rsidRPr="00581F62" w:rsidRDefault="00581F62" w:rsidP="00581F62">
      <w:pPr>
        <w:numPr>
          <w:ilvl w:val="0"/>
          <w:numId w:val="24"/>
        </w:numPr>
        <w:spacing w:line="276" w:lineRule="auto"/>
        <w:jc w:val="both"/>
        <w:rPr>
          <w:rFonts w:ascii="Trebuchet MS" w:hAnsi="Trebuchet MS" w:cs="Calibri"/>
          <w:sz w:val="20"/>
          <w:szCs w:val="24"/>
        </w:rPr>
      </w:pPr>
      <w:r w:rsidRPr="00581F62">
        <w:rPr>
          <w:rFonts w:ascii="Trebuchet MS" w:hAnsi="Trebuchet MS" w:cs="Calibri"/>
          <w:sz w:val="20"/>
          <w:szCs w:val="24"/>
        </w:rPr>
        <w:t xml:space="preserve">Če za stranko nastopi nezmožnost izpolnjevanja obveznosti po tej pogodbi zaradi nastopa višje sile, pa o tem ne obvesti druge stranke, izgubi pravico, da bi uporabila višjo silo kot utemeljitev, opravičilo ali podlago za uveljavljanje drugih pravic, ki bi jih sicer imela zaradi nastopa višje sile. </w:t>
      </w:r>
    </w:p>
    <w:p w14:paraId="4B657884" w14:textId="77777777" w:rsidR="00581F62" w:rsidRPr="00581F62" w:rsidRDefault="00581F62" w:rsidP="00581F62">
      <w:pPr>
        <w:numPr>
          <w:ilvl w:val="0"/>
          <w:numId w:val="24"/>
        </w:numPr>
        <w:spacing w:line="276" w:lineRule="auto"/>
        <w:jc w:val="both"/>
        <w:rPr>
          <w:rFonts w:ascii="Trebuchet MS" w:hAnsi="Trebuchet MS" w:cs="Calibri"/>
          <w:sz w:val="20"/>
          <w:szCs w:val="24"/>
        </w:rPr>
      </w:pPr>
      <w:r w:rsidRPr="00581F62">
        <w:rPr>
          <w:rFonts w:ascii="Trebuchet MS" w:hAnsi="Trebuchet MS" w:cs="Calibri"/>
          <w:sz w:val="20"/>
          <w:szCs w:val="24"/>
        </w:rPr>
        <w:t xml:space="preserve">Zaradi višje sile ima koncesionar pravico od koncedenta zahtevati povračilo nujnih in potrebnih dodatnih stroškov, ki so nastali zaradi opravljanja koncesionirane javne službe v času trajanja višje sile. Koncesionar mora o morebitnih dodatnih stroških, ki jih ima zaradi izvajanja koncesionirane dejavnosti v pogojih višje sile, nemudoma, najkasneje pa v roku petnajst (15) dni po tem, ko so mu nastali, in je hkrati ugotovil njihov obseg, obvestiti koncedenta oziroma uporabnika. Koncedent povrne koncesionarju le nujne in potrebne, v vsakem primeru pa zgolj </w:t>
      </w:r>
      <w:r w:rsidRPr="00581F62">
        <w:rPr>
          <w:rFonts w:ascii="Trebuchet MS" w:hAnsi="Trebuchet MS" w:cs="Calibri"/>
          <w:sz w:val="20"/>
          <w:szCs w:val="24"/>
        </w:rPr>
        <w:lastRenderedPageBreak/>
        <w:t xml:space="preserve">dejansko nastale dodatne stroške v zvezi z izvajanjem koncesionirane dejavnosti v pogojih višje sile. </w:t>
      </w:r>
    </w:p>
    <w:p w14:paraId="0ECD4F4D" w14:textId="77777777" w:rsidR="00581F62" w:rsidRPr="00581F62" w:rsidRDefault="00581F62" w:rsidP="00581F62">
      <w:pPr>
        <w:numPr>
          <w:ilvl w:val="0"/>
          <w:numId w:val="24"/>
        </w:numPr>
        <w:spacing w:line="276" w:lineRule="auto"/>
        <w:jc w:val="both"/>
        <w:rPr>
          <w:rFonts w:ascii="Trebuchet MS" w:hAnsi="Trebuchet MS" w:cs="Calibri"/>
          <w:sz w:val="20"/>
          <w:szCs w:val="24"/>
        </w:rPr>
      </w:pPr>
      <w:r w:rsidRPr="00581F62">
        <w:rPr>
          <w:rFonts w:ascii="Trebuchet MS" w:hAnsi="Trebuchet MS" w:cs="Calibri"/>
          <w:sz w:val="20"/>
          <w:szCs w:val="24"/>
        </w:rPr>
        <w:t>V primeru, ko postane izvršitev pogodbe zaradi višje sile objektivno nezmožna, sta obe stranki prosti svojih nadaljnjih pogodbenih obveznosti za čas trajanja višje sile. Če je zaradi višje sile začasno onemogočeno izvrševanje kakšne obveznosti po tej pogodbi, se rok za izvršitev ustrezno podaljša za čas trajanja višje sile.</w:t>
      </w:r>
    </w:p>
    <w:p w14:paraId="7567ED4C" w14:textId="77777777" w:rsidR="00581F62" w:rsidRPr="00581F62" w:rsidRDefault="00581F62" w:rsidP="00581F62">
      <w:pPr>
        <w:rPr>
          <w:rFonts w:ascii="Trebuchet MS" w:hAnsi="Trebuchet MS" w:cs="Calibri"/>
          <w:b/>
          <w:sz w:val="20"/>
          <w:szCs w:val="24"/>
        </w:rPr>
      </w:pPr>
    </w:p>
    <w:p w14:paraId="2F0782E2"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KONTAKTNE OSEBE</w:t>
      </w:r>
    </w:p>
    <w:p w14:paraId="4E34DEC2"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5D529D54"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(pooblaščeni predstavnik)</w:t>
      </w:r>
    </w:p>
    <w:p w14:paraId="456A8C16" w14:textId="77777777" w:rsidR="00581F62" w:rsidRPr="00581F62" w:rsidRDefault="00581F62" w:rsidP="00581F62">
      <w:pPr>
        <w:pStyle w:val="Odstavekseznama"/>
        <w:numPr>
          <w:ilvl w:val="0"/>
          <w:numId w:val="46"/>
        </w:numPr>
        <w:spacing w:line="276" w:lineRule="auto"/>
        <w:ind w:left="714" w:hanging="357"/>
        <w:contextualSpacing w:val="0"/>
        <w:jc w:val="both"/>
        <w:rPr>
          <w:rFonts w:ascii="Trebuchet MS" w:hAnsi="Trebuchet MS" w:cs="Calibri"/>
          <w:sz w:val="20"/>
          <w:szCs w:val="24"/>
        </w:rPr>
      </w:pPr>
      <w:r w:rsidRPr="00581F62">
        <w:rPr>
          <w:rFonts w:ascii="Trebuchet MS" w:hAnsi="Trebuchet MS" w:cs="Calibri"/>
          <w:sz w:val="20"/>
          <w:szCs w:val="24"/>
        </w:rPr>
        <w:t xml:space="preserve">Pooblaščeni predstavnik koncedenta za izvajanje te pogodbe je </w:t>
      </w:r>
      <w:r w:rsidRPr="00581F62">
        <w:rPr>
          <w:rFonts w:ascii="Trebuchet MS" w:hAnsi="Trebuchet MS" w:cs="Calibri"/>
          <w:i/>
          <w:color w:val="F0A22E" w:themeColor="accent1"/>
          <w:sz w:val="20"/>
          <w:szCs w:val="24"/>
        </w:rPr>
        <w:t>[navedba osebe in konktaktnih podatkov]</w:t>
      </w:r>
      <w:r w:rsidRPr="00581F62">
        <w:rPr>
          <w:rFonts w:ascii="Trebuchet MS" w:hAnsi="Trebuchet MS" w:cs="Calibri"/>
          <w:sz w:val="20"/>
          <w:szCs w:val="24"/>
        </w:rPr>
        <w:t>.</w:t>
      </w:r>
    </w:p>
    <w:p w14:paraId="238D0967" w14:textId="77777777" w:rsidR="00581F62" w:rsidRPr="00581F62" w:rsidRDefault="00581F62" w:rsidP="00581F62">
      <w:pPr>
        <w:pStyle w:val="Odstavekseznama"/>
        <w:numPr>
          <w:ilvl w:val="0"/>
          <w:numId w:val="46"/>
        </w:numPr>
        <w:spacing w:line="276" w:lineRule="auto"/>
        <w:ind w:left="714" w:hanging="357"/>
        <w:contextualSpacing w:val="0"/>
        <w:jc w:val="both"/>
        <w:rPr>
          <w:rFonts w:ascii="Trebuchet MS" w:hAnsi="Trebuchet MS" w:cs="Calibri"/>
          <w:sz w:val="20"/>
          <w:szCs w:val="24"/>
        </w:rPr>
      </w:pPr>
      <w:r w:rsidRPr="00581F62">
        <w:rPr>
          <w:rFonts w:ascii="Trebuchet MS" w:hAnsi="Trebuchet MS" w:cs="Calibri"/>
          <w:sz w:val="20"/>
          <w:szCs w:val="24"/>
        </w:rPr>
        <w:t xml:space="preserve">Pooblaščeni predstavnik koncesionarja za izvajanje te pogodbe je </w:t>
      </w:r>
      <w:r w:rsidRPr="00581F62">
        <w:rPr>
          <w:rFonts w:ascii="Trebuchet MS" w:hAnsi="Trebuchet MS" w:cs="Calibri"/>
          <w:i/>
          <w:color w:val="F0A22E" w:themeColor="accent1"/>
          <w:sz w:val="20"/>
          <w:szCs w:val="24"/>
        </w:rPr>
        <w:t>[navedba osebe in konktaktnih podatkov]</w:t>
      </w:r>
      <w:r w:rsidRPr="00581F62">
        <w:rPr>
          <w:rFonts w:ascii="Trebuchet MS" w:hAnsi="Trebuchet MS" w:cs="Calibri"/>
          <w:sz w:val="20"/>
          <w:szCs w:val="24"/>
        </w:rPr>
        <w:t>.</w:t>
      </w:r>
    </w:p>
    <w:p w14:paraId="74AE6CFC" w14:textId="77777777" w:rsidR="00581F62" w:rsidRPr="00581F62" w:rsidRDefault="00581F62" w:rsidP="00581F62">
      <w:pPr>
        <w:pStyle w:val="Odstavekseznama"/>
        <w:numPr>
          <w:ilvl w:val="0"/>
          <w:numId w:val="41"/>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Pooblaščeni predstavniki uporabnikov za izvajanje te pogodbe so določeni v prilogi 1 te pogodbe.</w:t>
      </w:r>
    </w:p>
    <w:p w14:paraId="62980511" w14:textId="77777777" w:rsidR="00581F62" w:rsidRPr="00581F62" w:rsidRDefault="00581F62" w:rsidP="00581F62">
      <w:pPr>
        <w:pStyle w:val="Odstavekseznama"/>
        <w:numPr>
          <w:ilvl w:val="0"/>
          <w:numId w:val="41"/>
        </w:numPr>
        <w:spacing w:after="80" w:line="276" w:lineRule="auto"/>
        <w:contextualSpacing w:val="0"/>
        <w:jc w:val="both"/>
        <w:rPr>
          <w:rFonts w:ascii="Trebuchet MS" w:hAnsi="Trebuchet MS" w:cs="Calibri"/>
          <w:sz w:val="20"/>
          <w:szCs w:val="24"/>
        </w:rPr>
      </w:pPr>
      <w:r w:rsidRPr="00581F62">
        <w:rPr>
          <w:rFonts w:ascii="Trebuchet MS" w:hAnsi="Trebuchet MS" w:cs="Calibri"/>
          <w:sz w:val="20"/>
          <w:szCs w:val="24"/>
        </w:rPr>
        <w:t>V primeru zamenjave predstavnikov iz tega člena mora stranka, ki predstavnika menja nasprotno stranko in uporabnike o nameravani zamenjavi pisno obvestiti. Zamenjava učinkuje s trenutkom, ko nasprotna stranka obvestilo o zamenjavi prejme.</w:t>
      </w:r>
    </w:p>
    <w:p w14:paraId="7D075163" w14:textId="77777777" w:rsidR="00581F62" w:rsidRDefault="00581F62" w:rsidP="00581F62">
      <w:pPr>
        <w:ind w:left="708"/>
        <w:rPr>
          <w:rFonts w:ascii="Trebuchet MS" w:hAnsi="Trebuchet MS" w:cs="Calibri"/>
          <w:sz w:val="20"/>
          <w:szCs w:val="24"/>
        </w:rPr>
      </w:pPr>
    </w:p>
    <w:p w14:paraId="1CCA389B" w14:textId="77777777" w:rsidR="00734122" w:rsidRPr="00581F62" w:rsidRDefault="00734122" w:rsidP="00581F62">
      <w:pPr>
        <w:ind w:left="708"/>
        <w:rPr>
          <w:rFonts w:ascii="Trebuchet MS" w:hAnsi="Trebuchet MS" w:cs="Calibri"/>
          <w:sz w:val="20"/>
          <w:szCs w:val="24"/>
        </w:rPr>
      </w:pPr>
    </w:p>
    <w:p w14:paraId="14EA4CAE" w14:textId="77777777" w:rsidR="00581F62" w:rsidRPr="00581F62" w:rsidRDefault="00581F62" w:rsidP="00581F62">
      <w:pPr>
        <w:numPr>
          <w:ilvl w:val="0"/>
          <w:numId w:val="7"/>
        </w:numPr>
        <w:spacing w:line="276" w:lineRule="auto"/>
        <w:jc w:val="both"/>
        <w:rPr>
          <w:rFonts w:ascii="Trebuchet MS" w:hAnsi="Trebuchet MS" w:cs="Calibri"/>
          <w:b/>
          <w:sz w:val="20"/>
          <w:szCs w:val="24"/>
        </w:rPr>
      </w:pPr>
      <w:r w:rsidRPr="00581F62">
        <w:rPr>
          <w:rFonts w:ascii="Trebuchet MS" w:hAnsi="Trebuchet MS" w:cs="Calibri"/>
          <w:b/>
          <w:sz w:val="20"/>
          <w:szCs w:val="24"/>
        </w:rPr>
        <w:t>KONČNE DOLOČBE</w:t>
      </w:r>
    </w:p>
    <w:p w14:paraId="7B8C75CA"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568FCAA1"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(protikorupcijska določba)</w:t>
      </w:r>
    </w:p>
    <w:p w14:paraId="655D7341" w14:textId="77777777" w:rsidR="00581F62" w:rsidRPr="00581F62" w:rsidRDefault="00581F62" w:rsidP="00581F62">
      <w:pPr>
        <w:numPr>
          <w:ilvl w:val="0"/>
          <w:numId w:val="20"/>
        </w:numPr>
        <w:spacing w:line="276" w:lineRule="auto"/>
        <w:jc w:val="both"/>
        <w:rPr>
          <w:rFonts w:ascii="Trebuchet MS" w:hAnsi="Trebuchet MS" w:cs="Calibri"/>
          <w:sz w:val="20"/>
          <w:szCs w:val="24"/>
        </w:rPr>
      </w:pPr>
      <w:r w:rsidRPr="00581F62">
        <w:rPr>
          <w:rFonts w:ascii="Trebuchet MS" w:hAnsi="Trebuchet MS" w:cs="Calibri"/>
          <w:sz w:val="20"/>
          <w:szCs w:val="24"/>
        </w:rPr>
        <w:t>V primeru, da se ugotovi, da je pri izvedbi javnega razpisa, na podlagi katerega je podpisana ta pogodba, ali pri izvajanju te pogodbe kdo v imenu ali na račun druge pogodbene stranke, predstavniku ali posredniku koncedenta ali uporabnika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14:paraId="4D1B6C9D" w14:textId="77777777" w:rsidR="00581F62" w:rsidRPr="00581F62" w:rsidRDefault="00581F62" w:rsidP="00581F62">
      <w:pPr>
        <w:numPr>
          <w:ilvl w:val="0"/>
          <w:numId w:val="20"/>
        </w:numPr>
        <w:spacing w:line="276" w:lineRule="auto"/>
        <w:jc w:val="both"/>
        <w:rPr>
          <w:rFonts w:ascii="Trebuchet MS" w:hAnsi="Trebuchet MS" w:cs="Calibri"/>
          <w:sz w:val="20"/>
          <w:szCs w:val="24"/>
        </w:rPr>
      </w:pPr>
      <w:r w:rsidRPr="00581F62">
        <w:rPr>
          <w:rFonts w:ascii="Trebuchet MS" w:hAnsi="Trebuchet MS" w:cs="Calibri"/>
          <w:sz w:val="20"/>
          <w:szCs w:val="24"/>
        </w:rPr>
        <w:t>Koncedent bo v primeru ugotovitve o domnevnem obstoju dejanskega stanja iz prvega odstavka tega člena ali prejema obvestila Komisije za preprečevanje korupcije ali drugih organov, glede njegovega domnevnega nastanka, pričel z ugotavljanjem pogojev ničnosti pogodbe iz prejšnjega odstavka tega člena oziroma z drugimi ukrepi, v skladu s predpisi Republike Slovenije.</w:t>
      </w:r>
    </w:p>
    <w:p w14:paraId="3022A15F" w14:textId="77777777" w:rsidR="00581F62" w:rsidRPr="00581F62" w:rsidRDefault="00581F62" w:rsidP="00581F62">
      <w:pPr>
        <w:rPr>
          <w:rFonts w:ascii="Trebuchet MS" w:hAnsi="Trebuchet MS" w:cs="Calibri"/>
          <w:sz w:val="20"/>
          <w:szCs w:val="24"/>
        </w:rPr>
      </w:pPr>
    </w:p>
    <w:p w14:paraId="3B95874A"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lastRenderedPageBreak/>
        <w:t>člen</w:t>
      </w:r>
    </w:p>
    <w:p w14:paraId="7273EA30"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(neskladje, neveljavnost, spremembe)</w:t>
      </w:r>
    </w:p>
    <w:p w14:paraId="63EC1824" w14:textId="77777777" w:rsidR="00581F62" w:rsidRPr="00581F62" w:rsidRDefault="00581F62" w:rsidP="00581F62">
      <w:pPr>
        <w:numPr>
          <w:ilvl w:val="0"/>
          <w:numId w:val="21"/>
        </w:numPr>
        <w:spacing w:line="276" w:lineRule="auto"/>
        <w:jc w:val="both"/>
        <w:rPr>
          <w:rFonts w:ascii="Trebuchet MS" w:hAnsi="Trebuchet MS" w:cs="Calibri"/>
          <w:sz w:val="20"/>
          <w:szCs w:val="24"/>
        </w:rPr>
      </w:pPr>
      <w:r w:rsidRPr="00581F62">
        <w:rPr>
          <w:rFonts w:ascii="Trebuchet MS" w:hAnsi="Trebuchet MS" w:cs="Calibri"/>
          <w:sz w:val="20"/>
          <w:szCs w:val="24"/>
        </w:rPr>
        <w:t xml:space="preserve">V primeru neskladja med določbami Koncesijskega akta in določbami te pogodbe, veljajo določbe Koncesijskega akta. </w:t>
      </w:r>
    </w:p>
    <w:p w14:paraId="7366FBB6" w14:textId="77777777" w:rsidR="00581F62" w:rsidRPr="00581F62" w:rsidRDefault="00581F62" w:rsidP="00581F62">
      <w:pPr>
        <w:numPr>
          <w:ilvl w:val="0"/>
          <w:numId w:val="21"/>
        </w:numPr>
        <w:spacing w:line="276" w:lineRule="auto"/>
        <w:jc w:val="both"/>
        <w:rPr>
          <w:rFonts w:ascii="Trebuchet MS" w:hAnsi="Trebuchet MS" w:cs="Calibri"/>
          <w:sz w:val="20"/>
          <w:szCs w:val="24"/>
        </w:rPr>
      </w:pPr>
      <w:r w:rsidRPr="00581F62">
        <w:rPr>
          <w:rFonts w:ascii="Trebuchet MS" w:hAnsi="Trebuchet MS" w:cs="Calibri"/>
          <w:sz w:val="20"/>
          <w:szCs w:val="24"/>
        </w:rPr>
        <w:t xml:space="preserve">Za razmerja, ki jih predmetna pogodba ne ureja, veljajo določbe zakona, ki ureja javno-zasebno partnerstvo in določbe zakona, ki ureja obligacijska razmerja. </w:t>
      </w:r>
    </w:p>
    <w:p w14:paraId="50D35EC4" w14:textId="77777777" w:rsidR="00581F62" w:rsidRPr="00581F62" w:rsidRDefault="00581F62" w:rsidP="00581F62">
      <w:pPr>
        <w:numPr>
          <w:ilvl w:val="0"/>
          <w:numId w:val="21"/>
        </w:numPr>
        <w:spacing w:line="276" w:lineRule="auto"/>
        <w:jc w:val="both"/>
        <w:rPr>
          <w:rFonts w:ascii="Trebuchet MS" w:hAnsi="Trebuchet MS" w:cs="Calibri"/>
          <w:sz w:val="20"/>
          <w:szCs w:val="24"/>
        </w:rPr>
      </w:pPr>
      <w:r w:rsidRPr="00581F62">
        <w:rPr>
          <w:rFonts w:ascii="Trebuchet MS" w:hAnsi="Trebuchet MS" w:cs="Calibri"/>
          <w:sz w:val="20"/>
          <w:szCs w:val="24"/>
        </w:rPr>
        <w:t xml:space="preserve">Pogodba se lahko spremeni ali dopolni s pisnim dodatkom, ki ga sprejmeta in podpišeta obe stranki. </w:t>
      </w:r>
    </w:p>
    <w:p w14:paraId="57E76389" w14:textId="77777777" w:rsidR="00581F62" w:rsidRPr="00581F62" w:rsidRDefault="00581F62" w:rsidP="00581F62">
      <w:pPr>
        <w:numPr>
          <w:ilvl w:val="0"/>
          <w:numId w:val="21"/>
        </w:numPr>
        <w:spacing w:line="276" w:lineRule="auto"/>
        <w:jc w:val="both"/>
        <w:rPr>
          <w:rFonts w:ascii="Trebuchet MS" w:hAnsi="Trebuchet MS" w:cs="Calibri"/>
          <w:sz w:val="20"/>
          <w:szCs w:val="24"/>
        </w:rPr>
      </w:pPr>
      <w:r w:rsidRPr="00581F62">
        <w:rPr>
          <w:rFonts w:ascii="Trebuchet MS" w:hAnsi="Trebuchet MS" w:cs="Calibri"/>
          <w:sz w:val="20"/>
          <w:szCs w:val="24"/>
        </w:rPr>
        <w:t>Če katerakoli od določb je ali postane neveljavna, to ne vpliva na ostale pogodbene določbe. Neveljavna določba se nadomesti z veljavno, ki mora čim bolj ustrezati namenu, ki ga je želela doseči neveljavna določba.</w:t>
      </w:r>
    </w:p>
    <w:p w14:paraId="62E272E8" w14:textId="77777777" w:rsidR="00581F62" w:rsidRPr="00581F62" w:rsidRDefault="00581F62" w:rsidP="00581F62">
      <w:pPr>
        <w:rPr>
          <w:rFonts w:ascii="Trebuchet MS" w:hAnsi="Trebuchet MS" w:cs="Calibri"/>
          <w:sz w:val="20"/>
          <w:szCs w:val="24"/>
        </w:rPr>
      </w:pPr>
    </w:p>
    <w:p w14:paraId="245F1CF4"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FE67AFA"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(prenos na tretjo osebo)</w:t>
      </w:r>
    </w:p>
    <w:p w14:paraId="7808CDD1" w14:textId="77777777" w:rsidR="00581F62" w:rsidRPr="00581F62" w:rsidRDefault="00581F62" w:rsidP="00581F62">
      <w:pPr>
        <w:numPr>
          <w:ilvl w:val="0"/>
          <w:numId w:val="25"/>
        </w:numPr>
        <w:spacing w:line="276" w:lineRule="auto"/>
        <w:jc w:val="both"/>
        <w:rPr>
          <w:rFonts w:ascii="Trebuchet MS" w:hAnsi="Trebuchet MS" w:cs="Calibri"/>
          <w:sz w:val="20"/>
          <w:szCs w:val="24"/>
        </w:rPr>
      </w:pPr>
      <w:r w:rsidRPr="00581F62">
        <w:rPr>
          <w:rFonts w:ascii="Trebuchet MS" w:hAnsi="Trebuchet MS" w:cs="Calibri"/>
          <w:sz w:val="20"/>
          <w:szCs w:val="24"/>
        </w:rPr>
        <w:t xml:space="preserve">Koncesionar ne sme nobene od pravic in dolžnosti, ki izvirajo ali sestavljajo koncesijsko razmerje po tej pogodbi in tudi ne same koncesije, prenesti na tretjo osebo brez predhodnega izrecnega pisnega soglasja koncedenta. </w:t>
      </w:r>
    </w:p>
    <w:p w14:paraId="04CCB4A7" w14:textId="77777777" w:rsidR="00581F62" w:rsidRPr="00581F62" w:rsidRDefault="00581F62" w:rsidP="00581F62">
      <w:pPr>
        <w:pStyle w:val="Odstavekseznama"/>
        <w:numPr>
          <w:ilvl w:val="0"/>
          <w:numId w:val="25"/>
        </w:numPr>
        <w:spacing w:after="160" w:line="276" w:lineRule="auto"/>
        <w:jc w:val="both"/>
        <w:rPr>
          <w:rFonts w:ascii="Trebuchet MS" w:hAnsi="Trebuchet MS" w:cs="Calibri"/>
          <w:sz w:val="20"/>
          <w:szCs w:val="24"/>
        </w:rPr>
      </w:pPr>
      <w:r w:rsidRPr="00581F62">
        <w:rPr>
          <w:rFonts w:ascii="Trebuchet MS" w:hAnsi="Trebuchet MS" w:cs="Calibri"/>
          <w:sz w:val="20"/>
          <w:szCs w:val="24"/>
        </w:rPr>
        <w:t>Pred morebitnim prenosom koncesije na tretjo osebo se opravi ponoven preizkus glede razdelitve tveganj med koncedentom in koncesionarjem. V kolikor se navedeno razmerje spremeni, prenos na tretjo osebo ni dovoljen.</w:t>
      </w:r>
    </w:p>
    <w:p w14:paraId="3C3B2989" w14:textId="77777777" w:rsidR="00581F62" w:rsidRPr="00581F62" w:rsidRDefault="00581F62" w:rsidP="00581F62">
      <w:pPr>
        <w:numPr>
          <w:ilvl w:val="0"/>
          <w:numId w:val="25"/>
        </w:numPr>
        <w:spacing w:line="276" w:lineRule="auto"/>
        <w:jc w:val="both"/>
        <w:rPr>
          <w:rFonts w:ascii="Trebuchet MS" w:hAnsi="Trebuchet MS" w:cs="Calibri"/>
          <w:sz w:val="20"/>
          <w:szCs w:val="24"/>
        </w:rPr>
      </w:pPr>
      <w:r w:rsidRPr="00581F62">
        <w:rPr>
          <w:rFonts w:ascii="Trebuchet MS" w:hAnsi="Trebuchet MS" w:cs="Calibri"/>
          <w:sz w:val="20"/>
          <w:szCs w:val="24"/>
        </w:rPr>
        <w:t>Akt o prenosu koncesije se izda v obliki, v kakršni je bila podeljena koncesija. Novi koncesionar vstopi v koncesijsko razmerje s sklenitvijo dodatka k tej pogodbi.</w:t>
      </w:r>
    </w:p>
    <w:p w14:paraId="44B52F75" w14:textId="77777777" w:rsidR="00581F62" w:rsidRPr="00581F62" w:rsidRDefault="00581F62" w:rsidP="00581F62">
      <w:pPr>
        <w:numPr>
          <w:ilvl w:val="0"/>
          <w:numId w:val="25"/>
        </w:numPr>
        <w:spacing w:line="276" w:lineRule="auto"/>
        <w:jc w:val="both"/>
        <w:rPr>
          <w:rFonts w:ascii="Trebuchet MS" w:hAnsi="Trebuchet MS" w:cs="Calibri"/>
          <w:sz w:val="20"/>
          <w:szCs w:val="24"/>
        </w:rPr>
      </w:pPr>
      <w:r w:rsidRPr="00581F62">
        <w:rPr>
          <w:rFonts w:ascii="Trebuchet MS" w:hAnsi="Trebuchet MS" w:cs="Calibri"/>
          <w:sz w:val="20"/>
          <w:szCs w:val="24"/>
        </w:rPr>
        <w:t>Posledica prenosa koncesijskega razmerja je vstop prevzemnika koncesije v pogodbena razmerja odstopnika z uporabniki.</w:t>
      </w:r>
    </w:p>
    <w:p w14:paraId="75EA684D" w14:textId="77777777" w:rsidR="00581F62" w:rsidRPr="00581F62" w:rsidRDefault="00581F62" w:rsidP="00581F62">
      <w:pPr>
        <w:numPr>
          <w:ilvl w:val="0"/>
          <w:numId w:val="25"/>
        </w:numPr>
        <w:spacing w:line="276" w:lineRule="auto"/>
        <w:jc w:val="both"/>
        <w:rPr>
          <w:rFonts w:ascii="Trebuchet MS" w:hAnsi="Trebuchet MS" w:cs="Calibri"/>
          <w:sz w:val="20"/>
          <w:szCs w:val="24"/>
        </w:rPr>
      </w:pPr>
      <w:r w:rsidRPr="00581F62">
        <w:rPr>
          <w:rFonts w:ascii="Trebuchet MS" w:hAnsi="Trebuchet MS" w:cs="Calibri"/>
          <w:sz w:val="20"/>
          <w:szCs w:val="24"/>
        </w:rPr>
        <w:t>Za prenos po tej pogodbi se ne šteje nominacija podizvajalcev ali kooperantov.</w:t>
      </w:r>
    </w:p>
    <w:p w14:paraId="3CB05925" w14:textId="77777777" w:rsidR="00581F62" w:rsidRPr="00581F62" w:rsidRDefault="00581F62" w:rsidP="00581F62">
      <w:pPr>
        <w:spacing w:line="240" w:lineRule="auto"/>
        <w:rPr>
          <w:rFonts w:ascii="Trebuchet MS" w:hAnsi="Trebuchet MS" w:cs="Calibri"/>
          <w:b/>
          <w:sz w:val="20"/>
          <w:szCs w:val="24"/>
        </w:rPr>
      </w:pPr>
    </w:p>
    <w:p w14:paraId="5458ADFE"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6917C309"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(spori)</w:t>
      </w:r>
    </w:p>
    <w:p w14:paraId="4FA22156" w14:textId="77777777" w:rsidR="00581F62" w:rsidRPr="00581F62" w:rsidRDefault="00581F62" w:rsidP="00581F62">
      <w:pPr>
        <w:numPr>
          <w:ilvl w:val="0"/>
          <w:numId w:val="22"/>
        </w:numPr>
        <w:spacing w:line="276" w:lineRule="auto"/>
        <w:jc w:val="both"/>
        <w:rPr>
          <w:rFonts w:ascii="Trebuchet MS" w:hAnsi="Trebuchet MS" w:cs="Calibri"/>
          <w:sz w:val="20"/>
          <w:szCs w:val="24"/>
        </w:rPr>
      </w:pPr>
      <w:r w:rsidRPr="00581F62">
        <w:rPr>
          <w:rFonts w:ascii="Trebuchet MS" w:hAnsi="Trebuchet MS" w:cs="Calibri"/>
          <w:sz w:val="20"/>
          <w:szCs w:val="24"/>
        </w:rPr>
        <w:t xml:space="preserve">Morebitne spore v zvezi z izvajanjem te pogodbe bosta pogodbeni stranki skušali rešiti sporazumno. </w:t>
      </w:r>
    </w:p>
    <w:p w14:paraId="19E5BDC1" w14:textId="77777777" w:rsidR="00581F62" w:rsidRPr="00581F62" w:rsidRDefault="00581F62" w:rsidP="00581F62">
      <w:pPr>
        <w:numPr>
          <w:ilvl w:val="0"/>
          <w:numId w:val="22"/>
        </w:numPr>
        <w:spacing w:line="276" w:lineRule="auto"/>
        <w:jc w:val="both"/>
        <w:rPr>
          <w:rFonts w:ascii="Trebuchet MS" w:hAnsi="Trebuchet MS" w:cs="Calibri"/>
          <w:sz w:val="20"/>
          <w:szCs w:val="24"/>
        </w:rPr>
      </w:pPr>
      <w:r w:rsidRPr="00581F62">
        <w:rPr>
          <w:rFonts w:ascii="Trebuchet MS" w:hAnsi="Trebuchet MS" w:cs="Calibri"/>
          <w:sz w:val="20"/>
          <w:szCs w:val="24"/>
        </w:rPr>
        <w:t>O morebitnih vprašanjih tehnične narave vezanih na izvajanje te pogodbe, ki jih stranki ne bi mogli razrešiti sporazumno, odloča sodni izvedenec relevantne stroke, ki ga sporazumno imenujeta stranki te pogodbe. Stroške izvedenca si stranki delita glede na uspeh ugotovitvenega postopka. V kolikor se stranki v tridesetih (30) dneh ne sporazumeta o imenovanju izvedenca, se za razrešitev spora uporabi določilo tretjega odstavka tega člena.</w:t>
      </w:r>
    </w:p>
    <w:p w14:paraId="1DAD62F7" w14:textId="77777777" w:rsidR="00581F62" w:rsidRPr="00581F62" w:rsidRDefault="00581F62" w:rsidP="00581F62">
      <w:pPr>
        <w:numPr>
          <w:ilvl w:val="0"/>
          <w:numId w:val="22"/>
        </w:numPr>
        <w:spacing w:line="276" w:lineRule="auto"/>
        <w:jc w:val="both"/>
        <w:rPr>
          <w:rFonts w:ascii="Trebuchet MS" w:hAnsi="Trebuchet MS" w:cs="Calibri"/>
          <w:sz w:val="20"/>
          <w:szCs w:val="24"/>
        </w:rPr>
      </w:pPr>
      <w:r w:rsidRPr="00581F62">
        <w:rPr>
          <w:rFonts w:ascii="Trebuchet MS" w:hAnsi="Trebuchet MS" w:cs="Calibri"/>
          <w:sz w:val="20"/>
          <w:szCs w:val="24"/>
        </w:rPr>
        <w:t>Za ostala vprašanja, ki niso tehnične narave, odloča stalna arbitraža pri Gospodarski zbornici Slovenije.</w:t>
      </w:r>
    </w:p>
    <w:p w14:paraId="1FBA6D02" w14:textId="77777777" w:rsidR="00581F62" w:rsidRPr="00581F62" w:rsidRDefault="00581F62" w:rsidP="00581F62">
      <w:pPr>
        <w:spacing w:line="240" w:lineRule="auto"/>
        <w:rPr>
          <w:rFonts w:ascii="Trebuchet MS" w:hAnsi="Trebuchet MS" w:cs="Calibri"/>
          <w:b/>
          <w:sz w:val="20"/>
          <w:szCs w:val="24"/>
        </w:rPr>
      </w:pPr>
    </w:p>
    <w:p w14:paraId="4DF49FF2"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lastRenderedPageBreak/>
        <w:t>člen</w:t>
      </w:r>
    </w:p>
    <w:p w14:paraId="3CA8E5EC" w14:textId="77777777" w:rsidR="00581F62" w:rsidRPr="00581F62" w:rsidRDefault="00581F62" w:rsidP="00581F62">
      <w:pPr>
        <w:jc w:val="center"/>
        <w:rPr>
          <w:rFonts w:ascii="Trebuchet MS" w:hAnsi="Trebuchet MS" w:cs="Calibri"/>
          <w:b/>
          <w:sz w:val="20"/>
          <w:szCs w:val="24"/>
        </w:rPr>
      </w:pPr>
      <w:r w:rsidRPr="00581F62">
        <w:rPr>
          <w:rFonts w:ascii="Trebuchet MS" w:hAnsi="Trebuchet MS" w:cs="Calibri"/>
          <w:b/>
          <w:sz w:val="20"/>
          <w:szCs w:val="24"/>
        </w:rPr>
        <w:t>(veljavnost)</w:t>
      </w:r>
    </w:p>
    <w:p w14:paraId="368974DD" w14:textId="77777777" w:rsidR="00581F62" w:rsidRPr="00581F62" w:rsidRDefault="00581F62" w:rsidP="00581F62">
      <w:pPr>
        <w:numPr>
          <w:ilvl w:val="0"/>
          <w:numId w:val="48"/>
        </w:numPr>
        <w:spacing w:line="276" w:lineRule="auto"/>
        <w:jc w:val="both"/>
        <w:rPr>
          <w:rFonts w:ascii="Trebuchet MS" w:hAnsi="Trebuchet MS" w:cs="Calibri"/>
          <w:sz w:val="20"/>
          <w:szCs w:val="24"/>
        </w:rPr>
      </w:pPr>
      <w:r w:rsidRPr="00581F62">
        <w:rPr>
          <w:rFonts w:ascii="Trebuchet MS" w:hAnsi="Trebuchet MS" w:cs="Calibri"/>
          <w:sz w:val="20"/>
          <w:szCs w:val="24"/>
        </w:rPr>
        <w:t>Pogodba je sklenjena, ko jo podpišeta obe pogodbeni stranki.</w:t>
      </w:r>
    </w:p>
    <w:p w14:paraId="52550BDD" w14:textId="77777777" w:rsidR="00581F62" w:rsidRPr="00581F62" w:rsidRDefault="00581F62" w:rsidP="00581F62">
      <w:pPr>
        <w:numPr>
          <w:ilvl w:val="0"/>
          <w:numId w:val="48"/>
        </w:numPr>
        <w:spacing w:line="276" w:lineRule="auto"/>
        <w:jc w:val="both"/>
        <w:rPr>
          <w:rFonts w:ascii="Trebuchet MS" w:hAnsi="Trebuchet MS" w:cs="Calibri"/>
          <w:sz w:val="20"/>
          <w:szCs w:val="24"/>
        </w:rPr>
      </w:pPr>
      <w:r w:rsidRPr="00581F62">
        <w:rPr>
          <w:rFonts w:ascii="Trebuchet MS" w:hAnsi="Trebuchet MS" w:cs="Calibri"/>
          <w:sz w:val="20"/>
          <w:szCs w:val="24"/>
        </w:rPr>
        <w:t xml:space="preserve">Pogodba prične veljati najprej dne </w:t>
      </w:r>
      <w:r w:rsidRPr="00581F62">
        <w:rPr>
          <w:rFonts w:ascii="Trebuchet MS" w:hAnsi="Trebuchet MS" w:cs="Calibri"/>
          <w:i/>
          <w:color w:val="F0A22E" w:themeColor="accent1"/>
          <w:sz w:val="20"/>
          <w:szCs w:val="24"/>
        </w:rPr>
        <w:t>[navedba datuma skladno s terminskim planom iz končne ponudbe]</w:t>
      </w:r>
      <w:r w:rsidRPr="00581F62">
        <w:rPr>
          <w:rFonts w:ascii="Trebuchet MS" w:hAnsi="Trebuchet MS" w:cs="Calibri"/>
          <w:sz w:val="20"/>
          <w:szCs w:val="24"/>
        </w:rPr>
        <w:t>, pod pogojem, da ponudnik predloži zavarovanje iz 25. člena te pogodbe.</w:t>
      </w:r>
    </w:p>
    <w:p w14:paraId="23B5055D" w14:textId="77777777" w:rsidR="00581F62" w:rsidRPr="00581F62" w:rsidRDefault="00581F62" w:rsidP="00581F62">
      <w:pPr>
        <w:spacing w:line="240" w:lineRule="auto"/>
        <w:rPr>
          <w:rFonts w:ascii="Trebuchet MS" w:hAnsi="Trebuchet MS" w:cs="Calibri"/>
          <w:b/>
          <w:sz w:val="20"/>
          <w:szCs w:val="24"/>
        </w:rPr>
      </w:pPr>
    </w:p>
    <w:p w14:paraId="729B7FB9" w14:textId="77777777" w:rsidR="00581F62" w:rsidRPr="00581F62" w:rsidRDefault="00581F62" w:rsidP="00581F62">
      <w:pPr>
        <w:numPr>
          <w:ilvl w:val="0"/>
          <w:numId w:val="8"/>
        </w:numPr>
        <w:spacing w:line="276" w:lineRule="auto"/>
        <w:jc w:val="center"/>
        <w:rPr>
          <w:rFonts w:ascii="Trebuchet MS" w:hAnsi="Trebuchet MS" w:cs="Calibri"/>
          <w:b/>
          <w:sz w:val="20"/>
          <w:szCs w:val="24"/>
        </w:rPr>
      </w:pPr>
      <w:r w:rsidRPr="00581F62">
        <w:rPr>
          <w:rFonts w:ascii="Trebuchet MS" w:hAnsi="Trebuchet MS" w:cs="Calibri"/>
          <w:b/>
          <w:sz w:val="20"/>
          <w:szCs w:val="24"/>
        </w:rPr>
        <w:t>člen</w:t>
      </w:r>
    </w:p>
    <w:p w14:paraId="527FCC39" w14:textId="77777777" w:rsidR="00581F62" w:rsidRPr="00581F62" w:rsidRDefault="00581F62" w:rsidP="00581F62">
      <w:pPr>
        <w:ind w:left="360"/>
        <w:jc w:val="center"/>
        <w:rPr>
          <w:rFonts w:ascii="Trebuchet MS" w:hAnsi="Trebuchet MS" w:cs="Calibri"/>
          <w:b/>
          <w:sz w:val="20"/>
          <w:szCs w:val="24"/>
        </w:rPr>
      </w:pPr>
      <w:r w:rsidRPr="00581F62">
        <w:rPr>
          <w:rFonts w:ascii="Trebuchet MS" w:hAnsi="Trebuchet MS" w:cs="Calibri"/>
          <w:b/>
          <w:sz w:val="20"/>
          <w:szCs w:val="24"/>
        </w:rPr>
        <w:t>(izvodi)</w:t>
      </w:r>
    </w:p>
    <w:p w14:paraId="0BCA95D4" w14:textId="77777777" w:rsidR="00581F62" w:rsidRPr="00581F62" w:rsidRDefault="00581F62" w:rsidP="00581F62">
      <w:pPr>
        <w:numPr>
          <w:ilvl w:val="0"/>
          <w:numId w:val="64"/>
        </w:numPr>
        <w:spacing w:line="276" w:lineRule="auto"/>
        <w:jc w:val="both"/>
        <w:rPr>
          <w:rFonts w:ascii="Trebuchet MS" w:hAnsi="Trebuchet MS" w:cs="Calibri"/>
          <w:sz w:val="20"/>
          <w:szCs w:val="24"/>
        </w:rPr>
      </w:pPr>
      <w:r w:rsidRPr="00581F62">
        <w:rPr>
          <w:rFonts w:ascii="Trebuchet MS" w:hAnsi="Trebuchet MS" w:cs="Calibri"/>
          <w:sz w:val="20"/>
          <w:szCs w:val="24"/>
        </w:rPr>
        <w:t>Ta pogodba je napisana v štirih (4) enakih izvodih, od katerih prejme koncedent tri (3) izvode, koncesionar en (1) izvod.</w:t>
      </w:r>
    </w:p>
    <w:p w14:paraId="75E2A7CD" w14:textId="77777777" w:rsidR="00581F62" w:rsidRPr="00581F62" w:rsidRDefault="00581F62" w:rsidP="00581F62">
      <w:pPr>
        <w:rPr>
          <w:rFonts w:ascii="Trebuchet MS" w:hAnsi="Trebuchet MS" w:cs="Calibri"/>
          <w:b/>
          <w:sz w:val="20"/>
          <w:szCs w:val="24"/>
        </w:rPr>
      </w:pPr>
    </w:p>
    <w:p w14:paraId="134C4FBF" w14:textId="77777777" w:rsidR="00581F62" w:rsidRPr="00581F62" w:rsidRDefault="00581F62" w:rsidP="00581F62">
      <w:pPr>
        <w:rPr>
          <w:rFonts w:ascii="Trebuchet MS" w:hAnsi="Trebuchet MS" w:cs="Calibri"/>
          <w:b/>
          <w:sz w:val="20"/>
          <w:szCs w:val="24"/>
        </w:rPr>
      </w:pPr>
      <w:r w:rsidRPr="00581F62">
        <w:rPr>
          <w:rFonts w:ascii="Trebuchet MS" w:hAnsi="Trebuchet MS" w:cs="Calibri"/>
          <w:b/>
          <w:sz w:val="20"/>
          <w:szCs w:val="24"/>
        </w:rPr>
        <w:t>KONCESIONAR:</w:t>
      </w:r>
      <w:r w:rsidRPr="00581F62">
        <w:rPr>
          <w:rFonts w:ascii="Trebuchet MS" w:hAnsi="Trebuchet MS" w:cs="Calibri"/>
          <w:b/>
          <w:sz w:val="20"/>
          <w:szCs w:val="24"/>
        </w:rPr>
        <w:tab/>
      </w:r>
      <w:r w:rsidRPr="00581F62">
        <w:rPr>
          <w:rFonts w:ascii="Trebuchet MS" w:hAnsi="Trebuchet MS" w:cs="Calibri"/>
          <w:b/>
          <w:sz w:val="20"/>
          <w:szCs w:val="24"/>
        </w:rPr>
        <w:tab/>
      </w:r>
      <w:r w:rsidRPr="00581F62">
        <w:rPr>
          <w:rFonts w:ascii="Trebuchet MS" w:hAnsi="Trebuchet MS" w:cs="Calibri"/>
          <w:b/>
          <w:sz w:val="20"/>
          <w:szCs w:val="24"/>
        </w:rPr>
        <w:tab/>
      </w:r>
      <w:r w:rsidRPr="00581F62">
        <w:rPr>
          <w:rFonts w:ascii="Trebuchet MS" w:hAnsi="Trebuchet MS" w:cs="Calibri"/>
          <w:b/>
          <w:sz w:val="20"/>
          <w:szCs w:val="24"/>
        </w:rPr>
        <w:tab/>
      </w:r>
      <w:r w:rsidRPr="00581F62">
        <w:rPr>
          <w:rFonts w:ascii="Trebuchet MS" w:hAnsi="Trebuchet MS" w:cs="Calibri"/>
          <w:b/>
          <w:sz w:val="20"/>
          <w:szCs w:val="24"/>
        </w:rPr>
        <w:tab/>
      </w:r>
      <w:r w:rsidRPr="00581F62">
        <w:rPr>
          <w:rFonts w:ascii="Trebuchet MS" w:hAnsi="Trebuchet MS" w:cs="Calibri"/>
          <w:b/>
          <w:sz w:val="20"/>
          <w:szCs w:val="24"/>
        </w:rPr>
        <w:tab/>
        <w:t>KONCEDENT:</w:t>
      </w:r>
    </w:p>
    <w:p w14:paraId="719C17FE" w14:textId="77777777" w:rsidR="00581F62" w:rsidRPr="00581F62" w:rsidRDefault="00581F62" w:rsidP="00734122">
      <w:pPr>
        <w:spacing w:after="0"/>
        <w:rPr>
          <w:rFonts w:ascii="Trebuchet MS" w:hAnsi="Trebuchet MS" w:cs="Calibri"/>
          <w:sz w:val="20"/>
          <w:szCs w:val="24"/>
        </w:rPr>
      </w:pPr>
      <w:r w:rsidRPr="00581F62">
        <w:rPr>
          <w:rFonts w:ascii="Trebuchet MS" w:hAnsi="Trebuchet MS" w:cs="Calibri"/>
          <w:sz w:val="20"/>
          <w:szCs w:val="24"/>
        </w:rPr>
        <w:t xml:space="preserve">_ _ _ _ _ _ _ _ _ _ _ _ _ _ _ </w:t>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t>_ _ _ _ _ _ _ _ _ _ _ _ _ _ _</w:t>
      </w:r>
      <w:r w:rsidRPr="00581F62">
        <w:rPr>
          <w:rFonts w:ascii="Trebuchet MS" w:hAnsi="Trebuchet MS" w:cs="Calibri"/>
          <w:sz w:val="20"/>
          <w:szCs w:val="24"/>
        </w:rPr>
        <w:tab/>
      </w:r>
    </w:p>
    <w:p w14:paraId="0C5161AA" w14:textId="77777777" w:rsidR="00581F62" w:rsidRPr="00581F62" w:rsidRDefault="00581F62" w:rsidP="00734122">
      <w:pPr>
        <w:spacing w:after="0"/>
        <w:rPr>
          <w:rFonts w:ascii="Trebuchet MS" w:hAnsi="Trebuchet MS" w:cs="Calibri"/>
          <w:sz w:val="20"/>
          <w:szCs w:val="24"/>
        </w:rPr>
      </w:pPr>
      <w:r w:rsidRPr="00581F62">
        <w:rPr>
          <w:rFonts w:ascii="Trebuchet MS" w:hAnsi="Trebuchet MS" w:cs="Calibri"/>
          <w:sz w:val="20"/>
          <w:szCs w:val="24"/>
        </w:rPr>
        <w:t xml:space="preserve">dne _ _ _ _ _ _ _ _ _ _ _ _ _ </w:t>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t xml:space="preserve">             dne _ _ _ _ _ _ _ _ _ _ _ _ _ </w:t>
      </w:r>
    </w:p>
    <w:p w14:paraId="291C69F0" w14:textId="77777777" w:rsidR="00581F62" w:rsidRPr="00581F62" w:rsidRDefault="00581F62" w:rsidP="00734122">
      <w:pPr>
        <w:spacing w:after="0"/>
        <w:rPr>
          <w:rFonts w:ascii="Trebuchet MS" w:hAnsi="Trebuchet MS" w:cs="Calibri"/>
          <w:sz w:val="20"/>
          <w:szCs w:val="24"/>
        </w:rPr>
      </w:pPr>
      <w:r w:rsidRPr="00581F62">
        <w:rPr>
          <w:rFonts w:ascii="Trebuchet MS" w:hAnsi="Trebuchet MS" w:cs="Calibri"/>
          <w:sz w:val="20"/>
          <w:szCs w:val="24"/>
        </w:rPr>
        <w:t xml:space="preserve">_ _ _ _ _ _ _ _ _ _ _ _ _ _ _ </w:t>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t>_ _ _ _ _ _ _ _ _ _ _ _ _ _ _</w:t>
      </w:r>
    </w:p>
    <w:p w14:paraId="4218D1FC" w14:textId="77777777" w:rsidR="00581F62" w:rsidRPr="00581F62" w:rsidRDefault="00581F62" w:rsidP="00734122">
      <w:pPr>
        <w:spacing w:after="0"/>
        <w:rPr>
          <w:rFonts w:ascii="Trebuchet MS" w:hAnsi="Trebuchet MS" w:cs="Calibri"/>
          <w:sz w:val="20"/>
          <w:szCs w:val="24"/>
        </w:rPr>
      </w:pPr>
      <w:r w:rsidRPr="00581F62">
        <w:rPr>
          <w:rFonts w:ascii="Trebuchet MS" w:hAnsi="Trebuchet MS" w:cs="Calibri"/>
          <w:sz w:val="20"/>
          <w:szCs w:val="24"/>
        </w:rPr>
        <w:t>(podpis in žig)</w:t>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t>(podpis in žig)</w:t>
      </w:r>
      <w:r w:rsidRPr="00581F62">
        <w:rPr>
          <w:rFonts w:ascii="Trebuchet MS" w:hAnsi="Trebuchet MS" w:cs="Calibri"/>
          <w:sz w:val="20"/>
          <w:szCs w:val="24"/>
        </w:rPr>
        <w:tab/>
      </w:r>
      <w:r w:rsidRPr="00581F62">
        <w:rPr>
          <w:rFonts w:ascii="Trebuchet MS" w:hAnsi="Trebuchet MS" w:cs="Calibri"/>
          <w:sz w:val="20"/>
          <w:szCs w:val="24"/>
        </w:rPr>
        <w:tab/>
      </w:r>
    </w:p>
    <w:p w14:paraId="4D3C9A6C" w14:textId="77777777" w:rsidR="00581F62" w:rsidRPr="00581F62" w:rsidRDefault="00581F62" w:rsidP="00734122">
      <w:pPr>
        <w:spacing w:after="0"/>
        <w:rPr>
          <w:rFonts w:ascii="Trebuchet MS" w:hAnsi="Trebuchet MS" w:cs="Calibri"/>
          <w:sz w:val="20"/>
          <w:szCs w:val="24"/>
        </w:rPr>
      </w:pPr>
      <w:r w:rsidRPr="00581F62">
        <w:rPr>
          <w:rFonts w:ascii="Trebuchet MS" w:hAnsi="Trebuchet MS" w:cs="Calibri"/>
          <w:sz w:val="20"/>
          <w:szCs w:val="24"/>
        </w:rPr>
        <w:t>_ _ _ _ _ _ _ _ _ _ _ _ _ _ _ _</w:t>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t>_ _ _ _ _ _ _ _ _ _ _ _ _ _ _ _</w:t>
      </w:r>
      <w:r w:rsidRPr="00581F62">
        <w:rPr>
          <w:rFonts w:ascii="Trebuchet MS" w:hAnsi="Trebuchet MS" w:cs="Calibri"/>
          <w:sz w:val="20"/>
          <w:szCs w:val="24"/>
        </w:rPr>
        <w:tab/>
      </w:r>
    </w:p>
    <w:p w14:paraId="28FCEDF6" w14:textId="77777777" w:rsidR="00581F62" w:rsidRPr="00581F62" w:rsidRDefault="00581F62" w:rsidP="00734122">
      <w:pPr>
        <w:spacing w:after="0"/>
        <w:rPr>
          <w:rFonts w:ascii="Trebuchet MS" w:hAnsi="Trebuchet MS" w:cs="Calibri"/>
          <w:sz w:val="20"/>
          <w:szCs w:val="24"/>
        </w:rPr>
      </w:pPr>
      <w:r w:rsidRPr="00581F62">
        <w:rPr>
          <w:rFonts w:ascii="Trebuchet MS" w:hAnsi="Trebuchet MS" w:cs="Calibri"/>
          <w:sz w:val="20"/>
          <w:szCs w:val="24"/>
        </w:rPr>
        <w:t xml:space="preserve">_ _ _ _ _ _ _ _ _ _ _ _ _ _ _ _ </w:t>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t>_ _ _ _ _ _ _ _ _ _ _ _ _ _ _ _</w:t>
      </w:r>
      <w:r w:rsidRPr="00581F62">
        <w:rPr>
          <w:rFonts w:ascii="Trebuchet MS" w:hAnsi="Trebuchet MS" w:cs="Calibri"/>
          <w:sz w:val="20"/>
          <w:szCs w:val="24"/>
        </w:rPr>
        <w:tab/>
        <w:t xml:space="preserve"> </w:t>
      </w:r>
    </w:p>
    <w:p w14:paraId="0A41D036" w14:textId="77777777" w:rsidR="00581F62" w:rsidRPr="00581F62" w:rsidRDefault="00581F62" w:rsidP="00734122">
      <w:pPr>
        <w:spacing w:after="0"/>
        <w:rPr>
          <w:rFonts w:ascii="Trebuchet MS" w:hAnsi="Trebuchet MS" w:cs="Calibri"/>
          <w:sz w:val="20"/>
          <w:szCs w:val="24"/>
        </w:rPr>
      </w:pPr>
      <w:r w:rsidRPr="00581F62">
        <w:rPr>
          <w:rFonts w:ascii="Trebuchet MS" w:hAnsi="Trebuchet MS" w:cs="Calibri"/>
          <w:sz w:val="20"/>
          <w:szCs w:val="24"/>
        </w:rPr>
        <w:t>(ime in priimek podpisnika)</w:t>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r>
      <w:r w:rsidRPr="00581F62">
        <w:rPr>
          <w:rFonts w:ascii="Trebuchet MS" w:hAnsi="Trebuchet MS" w:cs="Calibri"/>
          <w:sz w:val="20"/>
          <w:szCs w:val="24"/>
        </w:rPr>
        <w:tab/>
        <w:t>(ime in priimek podpisnika)</w:t>
      </w:r>
    </w:p>
    <w:p w14:paraId="19DD52EE" w14:textId="77777777" w:rsidR="00581F62" w:rsidRPr="00581F62" w:rsidRDefault="00581F62" w:rsidP="0004644A">
      <w:pPr>
        <w:spacing w:line="240" w:lineRule="auto"/>
        <w:rPr>
          <w:rFonts w:ascii="Trebuchet MS" w:eastAsiaTheme="majorEastAsia" w:hAnsi="Trebuchet MS" w:cs="Calibri"/>
          <w:color w:val="C11611"/>
          <w:sz w:val="20"/>
          <w:szCs w:val="24"/>
          <w:lang w:eastAsia="en-GB"/>
        </w:rPr>
      </w:pPr>
    </w:p>
    <w:sectPr w:rsidR="00581F62" w:rsidRPr="00581F62" w:rsidSect="00A64340">
      <w:headerReference w:type="default" r:id="rId17"/>
      <w:footerReference w:type="default" r:id="rId18"/>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290FE" w14:textId="77777777" w:rsidR="00E17CA1" w:rsidRDefault="00E17CA1" w:rsidP="006364E5">
      <w:pPr>
        <w:spacing w:after="0" w:line="240" w:lineRule="auto"/>
      </w:pPr>
      <w:r>
        <w:separator/>
      </w:r>
    </w:p>
  </w:endnote>
  <w:endnote w:type="continuationSeparator" w:id="0">
    <w:p w14:paraId="167A4391" w14:textId="77777777" w:rsidR="00E17CA1" w:rsidRDefault="00E17CA1" w:rsidP="0063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STKaiti">
    <w:altName w:val="Malgun Gothic Semilight"/>
    <w:charset w:val="86"/>
    <w:family w:val="auto"/>
    <w:pitch w:val="variable"/>
    <w:sig w:usb0="00000287" w:usb1="080F0000" w:usb2="00000010" w:usb3="00000000" w:csb0="0004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Light">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A213" w14:textId="77777777" w:rsidR="00B42E1E" w:rsidRPr="00036A5C" w:rsidRDefault="00B42E1E" w:rsidP="00923EB5">
    <w:pPr>
      <w:pStyle w:val="Noga"/>
      <w:framePr w:wrap="around" w:vAnchor="text" w:hAnchor="margin" w:xAlign="right" w:y="1"/>
      <w:jc w:val="both"/>
      <w:rPr>
        <w:rStyle w:val="tevilkastrani"/>
        <w:i w:val="0"/>
        <w:sz w:val="18"/>
        <w:szCs w:val="18"/>
      </w:rPr>
    </w:pPr>
    <w:r>
      <w:rPr>
        <w:rStyle w:val="tevilkastrani"/>
        <w:i w:val="0"/>
        <w:sz w:val="18"/>
        <w:szCs w:val="18"/>
      </w:rPr>
      <w:t xml:space="preserve">Stran </w:t>
    </w:r>
    <w:r w:rsidRPr="00036A5C">
      <w:rPr>
        <w:rStyle w:val="tevilkastrani"/>
        <w:i w:val="0"/>
        <w:sz w:val="18"/>
        <w:szCs w:val="18"/>
      </w:rPr>
      <w:fldChar w:fldCharType="begin"/>
    </w:r>
    <w:r w:rsidRPr="00036A5C">
      <w:rPr>
        <w:rStyle w:val="tevilkastrani"/>
        <w:i w:val="0"/>
        <w:sz w:val="18"/>
        <w:szCs w:val="18"/>
      </w:rPr>
      <w:instrText xml:space="preserve">PAGE  </w:instrText>
    </w:r>
    <w:r w:rsidRPr="00036A5C">
      <w:rPr>
        <w:rStyle w:val="tevilkastrani"/>
        <w:i w:val="0"/>
        <w:sz w:val="18"/>
        <w:szCs w:val="18"/>
      </w:rPr>
      <w:fldChar w:fldCharType="separate"/>
    </w:r>
    <w:r>
      <w:rPr>
        <w:rStyle w:val="tevilkastrani"/>
        <w:i w:val="0"/>
        <w:noProof/>
        <w:sz w:val="18"/>
        <w:szCs w:val="18"/>
      </w:rPr>
      <w:t>11</w:t>
    </w:r>
    <w:r w:rsidRPr="00036A5C">
      <w:rPr>
        <w:rStyle w:val="tevilkastrani"/>
        <w:i w:val="0"/>
        <w:sz w:val="18"/>
        <w:szCs w:val="18"/>
      </w:rPr>
      <w:fldChar w:fldCharType="end"/>
    </w:r>
    <w:r w:rsidRPr="00036A5C">
      <w:rPr>
        <w:rStyle w:val="tevilkastrani"/>
        <w:i w:val="0"/>
        <w:sz w:val="18"/>
        <w:szCs w:val="18"/>
      </w:rPr>
      <w:t>/</w:t>
    </w:r>
    <w:r w:rsidRPr="00036A5C">
      <w:rPr>
        <w:rStyle w:val="tevilkastrani"/>
        <w:i w:val="0"/>
        <w:sz w:val="18"/>
        <w:szCs w:val="18"/>
      </w:rPr>
      <w:fldChar w:fldCharType="begin"/>
    </w:r>
    <w:r w:rsidRPr="00036A5C">
      <w:rPr>
        <w:rStyle w:val="tevilkastrani"/>
        <w:i w:val="0"/>
        <w:sz w:val="18"/>
        <w:szCs w:val="18"/>
      </w:rPr>
      <w:instrText xml:space="preserve"> NUMPAGES </w:instrText>
    </w:r>
    <w:r w:rsidRPr="00036A5C">
      <w:rPr>
        <w:rStyle w:val="tevilkastrani"/>
        <w:i w:val="0"/>
        <w:sz w:val="18"/>
        <w:szCs w:val="18"/>
      </w:rPr>
      <w:fldChar w:fldCharType="separate"/>
    </w:r>
    <w:r>
      <w:rPr>
        <w:rStyle w:val="tevilkastrani"/>
        <w:i w:val="0"/>
        <w:noProof/>
        <w:sz w:val="18"/>
        <w:szCs w:val="18"/>
      </w:rPr>
      <w:t>36</w:t>
    </w:r>
    <w:r w:rsidRPr="00036A5C">
      <w:rPr>
        <w:rStyle w:val="tevilkastrani"/>
        <w:i w:val="0"/>
        <w:sz w:val="18"/>
        <w:szCs w:val="18"/>
      </w:rPr>
      <w:fldChar w:fldCharType="end"/>
    </w:r>
  </w:p>
  <w:p w14:paraId="18169CC2" w14:textId="24DAE18F" w:rsidR="00B42E1E" w:rsidRPr="00C13FF6" w:rsidRDefault="00DD4ED2" w:rsidP="00DD4ED2">
    <w:pPr>
      <w:pStyle w:val="Noga"/>
      <w:rPr>
        <w:color w:val="000000" w:themeColor="text1"/>
        <w:sz w:val="16"/>
        <w:szCs w:val="16"/>
      </w:rPr>
    </w:pPr>
    <w:r w:rsidRPr="00C13FF6">
      <w:rPr>
        <w:color w:val="000000" w:themeColor="text1"/>
        <w:sz w:val="16"/>
        <w:szCs w:val="16"/>
      </w:rPr>
      <w:t xml:space="preserve">RAZPISNA DOKUMENTACIJA ZA JAVNI RAZPIS ZA PODELITEV KONCESIJE ZA IZVEDBO PROJEKTA </w:t>
    </w:r>
    <w:r w:rsidRPr="004668B7">
      <w:rPr>
        <w:color w:val="000000" w:themeColor="text1"/>
        <w:sz w:val="16"/>
        <w:szCs w:val="16"/>
      </w:rPr>
      <w:t xml:space="preserve">ENERGETSKEGA POGODBENIŠTVA </w:t>
    </w:r>
    <w:r w:rsidRPr="001F015B">
      <w:rPr>
        <w:color w:val="000000" w:themeColor="text1"/>
        <w:sz w:val="16"/>
        <w:szCs w:val="16"/>
      </w:rPr>
      <w:t xml:space="preserve">NA </w:t>
    </w:r>
    <w:r>
      <w:rPr>
        <w:color w:val="000000" w:themeColor="text1"/>
        <w:sz w:val="16"/>
        <w:szCs w:val="16"/>
      </w:rPr>
      <w:t>OBJEKTIH ŠOLSKEGA CENTRA NOVA GORICA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6820E" w14:textId="77777777" w:rsidR="00E17CA1" w:rsidRDefault="00E17CA1" w:rsidP="006364E5">
      <w:pPr>
        <w:spacing w:after="0" w:line="240" w:lineRule="auto"/>
      </w:pPr>
      <w:bookmarkStart w:id="0" w:name="_Hlk485230913"/>
      <w:bookmarkEnd w:id="0"/>
      <w:r>
        <w:separator/>
      </w:r>
    </w:p>
  </w:footnote>
  <w:footnote w:type="continuationSeparator" w:id="0">
    <w:p w14:paraId="1BBEBB9A" w14:textId="77777777" w:rsidR="00E17CA1" w:rsidRDefault="00E17CA1" w:rsidP="00636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B4A4" w14:textId="487605BA" w:rsidR="00B42E1E" w:rsidRPr="00782A45" w:rsidRDefault="00782A45" w:rsidP="00782A45">
    <w:pPr>
      <w:pStyle w:val="Glava"/>
    </w:pPr>
    <w:r>
      <w:rPr>
        <w:noProof/>
      </w:rPr>
      <w:drawing>
        <wp:inline distT="0" distB="0" distL="0" distR="0" wp14:anchorId="2B3F6E50" wp14:editId="3B77B633">
          <wp:extent cx="1409700" cy="676275"/>
          <wp:effectExtent l="0" t="0" r="0" b="952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676275"/>
                  </a:xfrm>
                  <a:prstGeom prst="rect">
                    <a:avLst/>
                  </a:prstGeom>
                  <a:noFill/>
                </pic:spPr>
              </pic:pic>
            </a:graphicData>
          </a:graphic>
        </wp:inline>
      </w:drawing>
    </w:r>
    <w:r>
      <w:t xml:space="preserve">  </w:t>
    </w:r>
    <w:r w:rsidRPr="00B62D6A">
      <w:rPr>
        <w:noProof/>
      </w:rPr>
      <w:drawing>
        <wp:inline distT="0" distB="0" distL="0" distR="0" wp14:anchorId="7A9592C6" wp14:editId="572CA45F">
          <wp:extent cx="2451735" cy="481013"/>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srcRect r="39980" b="63176"/>
                  <a:stretch/>
                </pic:blipFill>
                <pic:spPr bwMode="auto">
                  <a:xfrm>
                    <a:off x="0" y="0"/>
                    <a:ext cx="2520128" cy="49443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6AAC6D2" wp14:editId="409A5F39">
          <wp:extent cx="1621790" cy="719455"/>
          <wp:effectExtent l="0" t="0" r="0" b="444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21790" cy="7194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1058"/>
    <w:multiLevelType w:val="hybridMultilevel"/>
    <w:tmpl w:val="D7626F0C"/>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06C6BBD"/>
    <w:multiLevelType w:val="hybridMultilevel"/>
    <w:tmpl w:val="FA60D8B8"/>
    <w:lvl w:ilvl="0" w:tplc="2926F0B6">
      <w:start w:val="18"/>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58B4723"/>
    <w:multiLevelType w:val="hybridMultilevel"/>
    <w:tmpl w:val="406CFD14"/>
    <w:lvl w:ilvl="0" w:tplc="7EF84ED0">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76429E9"/>
    <w:multiLevelType w:val="hybridMultilevel"/>
    <w:tmpl w:val="C122C638"/>
    <w:lvl w:ilvl="0" w:tplc="DE423D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88F09FB"/>
    <w:multiLevelType w:val="hybridMultilevel"/>
    <w:tmpl w:val="FBA23BC8"/>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8D15A23"/>
    <w:multiLevelType w:val="hybridMultilevel"/>
    <w:tmpl w:val="EA58CFD6"/>
    <w:lvl w:ilvl="0" w:tplc="04240013">
      <w:start w:val="1"/>
      <w:numFmt w:val="upperRoman"/>
      <w:lvlText w:val="%1."/>
      <w:lvlJc w:val="right"/>
      <w:pPr>
        <w:ind w:left="720" w:hanging="360"/>
      </w:pPr>
    </w:lvl>
    <w:lvl w:ilvl="1" w:tplc="CEB0BE3C">
      <w:numFmt w:val="bullet"/>
      <w:lvlText w:val="-"/>
      <w:lvlJc w:val="left"/>
      <w:pPr>
        <w:tabs>
          <w:tab w:val="num" w:pos="1440"/>
        </w:tabs>
        <w:ind w:left="1440" w:hanging="360"/>
      </w:pPr>
      <w:rPr>
        <w:rFonts w:ascii="Arial" w:eastAsia="Arial Unicode MS" w:hAnsi="Arial" w:hint="default"/>
      </w:rPr>
    </w:lvl>
    <w:lvl w:ilvl="2" w:tplc="EEBE85A0">
      <w:numFmt w:val="bullet"/>
      <w:lvlText w:val="–"/>
      <w:lvlJc w:val="left"/>
      <w:pPr>
        <w:ind w:left="2340" w:hanging="360"/>
      </w:pPr>
      <w:rPr>
        <w:rFonts w:ascii="Arial Unicode MS" w:eastAsia="Arial Unicode MS" w:hAnsi="Arial Unicode MS" w:hint="eastAsia"/>
      </w:rPr>
    </w:lvl>
    <w:lvl w:ilvl="3" w:tplc="DE423D0E">
      <w:start w:val="1"/>
      <w:numFmt w:val="decimal"/>
      <w:lvlText w:val="(%4)"/>
      <w:lvlJc w:val="left"/>
      <w:pPr>
        <w:ind w:left="2880" w:hanging="360"/>
      </w:pPr>
      <w:rPr>
        <w:rFonts w:hint="default"/>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6" w15:restartNumberingAfterBreak="0">
    <w:nsid w:val="09040D59"/>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A2E48DB"/>
    <w:multiLevelType w:val="hybridMultilevel"/>
    <w:tmpl w:val="7C16D9DA"/>
    <w:lvl w:ilvl="0" w:tplc="9ECEE4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05E2176"/>
    <w:multiLevelType w:val="hybridMultilevel"/>
    <w:tmpl w:val="89B686F8"/>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1162761"/>
    <w:multiLevelType w:val="hybridMultilevel"/>
    <w:tmpl w:val="C1B027BC"/>
    <w:lvl w:ilvl="0" w:tplc="9ECEE4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23D741B"/>
    <w:multiLevelType w:val="hybridMultilevel"/>
    <w:tmpl w:val="265E3384"/>
    <w:lvl w:ilvl="0" w:tplc="89ECB498">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29217F2"/>
    <w:multiLevelType w:val="hybridMultilevel"/>
    <w:tmpl w:val="81D43460"/>
    <w:lvl w:ilvl="0" w:tplc="7EF84ED0">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42C095A"/>
    <w:multiLevelType w:val="hybridMultilevel"/>
    <w:tmpl w:val="EBEE883A"/>
    <w:lvl w:ilvl="0" w:tplc="9ECEE4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6CF412E"/>
    <w:multiLevelType w:val="hybridMultilevel"/>
    <w:tmpl w:val="AC7A7176"/>
    <w:lvl w:ilvl="0" w:tplc="89ECB498">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83C58B4"/>
    <w:multiLevelType w:val="hybridMultilevel"/>
    <w:tmpl w:val="EBEE883A"/>
    <w:lvl w:ilvl="0" w:tplc="9ECEE4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9AA51F0"/>
    <w:multiLevelType w:val="hybridMultilevel"/>
    <w:tmpl w:val="43E4FD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F263DA9"/>
    <w:multiLevelType w:val="hybridMultilevel"/>
    <w:tmpl w:val="9F40E8CA"/>
    <w:lvl w:ilvl="0" w:tplc="7EF84ED0">
      <w:start w:val="1"/>
      <w:numFmt w:val="decimal"/>
      <w:lvlText w:val="(%1)"/>
      <w:lvlJc w:val="left"/>
      <w:pPr>
        <w:ind w:left="720" w:hanging="360"/>
      </w:pPr>
      <w:rPr>
        <w:rFonts w:hint="default"/>
      </w:rPr>
    </w:lvl>
    <w:lvl w:ilvl="1" w:tplc="04240017">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4516FAD"/>
    <w:multiLevelType w:val="hybridMultilevel"/>
    <w:tmpl w:val="75C219E4"/>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8725EEF"/>
    <w:multiLevelType w:val="hybridMultilevel"/>
    <w:tmpl w:val="D7626F0C"/>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97F1C4F"/>
    <w:multiLevelType w:val="hybridMultilevel"/>
    <w:tmpl w:val="EBEE883A"/>
    <w:lvl w:ilvl="0" w:tplc="9ECEE4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AC57A12"/>
    <w:multiLevelType w:val="hybridMultilevel"/>
    <w:tmpl w:val="75C219E4"/>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DA9729D"/>
    <w:multiLevelType w:val="hybridMultilevel"/>
    <w:tmpl w:val="DD5CBDE2"/>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05557E5"/>
    <w:multiLevelType w:val="hybridMultilevel"/>
    <w:tmpl w:val="7C289726"/>
    <w:lvl w:ilvl="0" w:tplc="0C2AEF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63A03E4"/>
    <w:multiLevelType w:val="hybridMultilevel"/>
    <w:tmpl w:val="D7626F0C"/>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66203CE"/>
    <w:multiLevelType w:val="hybridMultilevel"/>
    <w:tmpl w:val="0D747888"/>
    <w:lvl w:ilvl="0" w:tplc="DE423D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6DB4106"/>
    <w:multiLevelType w:val="hybridMultilevel"/>
    <w:tmpl w:val="98186B72"/>
    <w:lvl w:ilvl="0" w:tplc="DE423D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8C06737"/>
    <w:multiLevelType w:val="hybridMultilevel"/>
    <w:tmpl w:val="E48A2988"/>
    <w:lvl w:ilvl="0" w:tplc="6062E67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38ED2719"/>
    <w:multiLevelType w:val="hybridMultilevel"/>
    <w:tmpl w:val="5EAAFB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9DD003A"/>
    <w:multiLevelType w:val="hybridMultilevel"/>
    <w:tmpl w:val="FBA23BC8"/>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B237C01"/>
    <w:multiLevelType w:val="hybridMultilevel"/>
    <w:tmpl w:val="F1ECB270"/>
    <w:lvl w:ilvl="0" w:tplc="DE423D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3B2B257E"/>
    <w:multiLevelType w:val="hybridMultilevel"/>
    <w:tmpl w:val="9F74D732"/>
    <w:lvl w:ilvl="0" w:tplc="9ECEE4A2">
      <w:start w:val="1"/>
      <w:numFmt w:val="decimal"/>
      <w:lvlText w:val="(%1)"/>
      <w:lvlJc w:val="left"/>
      <w:pPr>
        <w:ind w:left="720" w:hanging="360"/>
      </w:pPr>
      <w:rPr>
        <w:rFonts w:hint="default"/>
      </w:rPr>
    </w:lvl>
    <w:lvl w:ilvl="1" w:tplc="26FE30F8">
      <w:start w:val="1"/>
      <w:numFmt w:val="lowerLetter"/>
      <w:lvlText w:val="%2."/>
      <w:lvlJc w:val="left"/>
      <w:pPr>
        <w:ind w:left="1440" w:hanging="360"/>
      </w:pPr>
      <w:rPr>
        <w:i w:val="0"/>
        <w:color w:val="auto"/>
      </w:r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DD01688"/>
    <w:multiLevelType w:val="hybridMultilevel"/>
    <w:tmpl w:val="EBEE883A"/>
    <w:lvl w:ilvl="0" w:tplc="9ECEE4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3E661C52"/>
    <w:multiLevelType w:val="hybridMultilevel"/>
    <w:tmpl w:val="DD5CBDE2"/>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ED355ED"/>
    <w:multiLevelType w:val="hybridMultilevel"/>
    <w:tmpl w:val="FBA23BC8"/>
    <w:lvl w:ilvl="0" w:tplc="DE423D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1AB09DC"/>
    <w:multiLevelType w:val="hybridMultilevel"/>
    <w:tmpl w:val="D7626F0C"/>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41CF7221"/>
    <w:multiLevelType w:val="hybridMultilevel"/>
    <w:tmpl w:val="A42A9300"/>
    <w:lvl w:ilvl="0" w:tplc="89ECB498">
      <w:start w:val="1"/>
      <w:numFmt w:val="decimal"/>
      <w:lvlText w:val="(%1)"/>
      <w:lvlJc w:val="left"/>
      <w:pPr>
        <w:ind w:left="720" w:hanging="360"/>
      </w:pPr>
      <w:rPr>
        <w:rFonts w:hint="default"/>
        <w:color w:val="auto"/>
      </w:r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485764A8"/>
    <w:multiLevelType w:val="hybridMultilevel"/>
    <w:tmpl w:val="A52ACA3C"/>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9E5246F"/>
    <w:multiLevelType w:val="hybridMultilevel"/>
    <w:tmpl w:val="F2F8A44A"/>
    <w:lvl w:ilvl="0" w:tplc="DE423D0E">
      <w:start w:val="1"/>
      <w:numFmt w:val="decimal"/>
      <w:lvlText w:val="(%1)"/>
      <w:lvlJc w:val="left"/>
      <w:pPr>
        <w:ind w:left="720" w:hanging="360"/>
      </w:pPr>
      <w:rPr>
        <w:rFonts w:hint="default"/>
      </w:rPr>
    </w:lvl>
    <w:lvl w:ilvl="1" w:tplc="18AA75DE">
      <w:start w:val="1"/>
      <w:numFmt w:val="lowerLetter"/>
      <w:lvlText w:val="%2."/>
      <w:lvlJc w:val="left"/>
      <w:pPr>
        <w:ind w:left="1440" w:hanging="360"/>
      </w:pPr>
      <w:rPr>
        <w:i w:val="0"/>
        <w:color w:val="auto"/>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4AD3349B"/>
    <w:multiLevelType w:val="hybridMultilevel"/>
    <w:tmpl w:val="EBEE883A"/>
    <w:lvl w:ilvl="0" w:tplc="9ECEE4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B0548CC"/>
    <w:multiLevelType w:val="hybridMultilevel"/>
    <w:tmpl w:val="120CB6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C291366"/>
    <w:multiLevelType w:val="hybridMultilevel"/>
    <w:tmpl w:val="CE3666B8"/>
    <w:lvl w:ilvl="0" w:tplc="DE423D0E">
      <w:start w:val="1"/>
      <w:numFmt w:val="decimal"/>
      <w:lvlText w:val="(%1)"/>
      <w:lvlJc w:val="left"/>
      <w:pPr>
        <w:ind w:left="720" w:hanging="360"/>
      </w:pPr>
      <w:rPr>
        <w:rFonts w:hint="default"/>
      </w:rPr>
    </w:lvl>
    <w:lvl w:ilvl="1" w:tplc="3496D75E">
      <w:start w:val="1"/>
      <w:numFmt w:val="lowerLetter"/>
      <w:lvlText w:val="%2."/>
      <w:lvlJc w:val="left"/>
      <w:pPr>
        <w:ind w:left="1440" w:hanging="360"/>
      </w:pPr>
      <w:rPr>
        <w:color w:val="auto"/>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4F414993"/>
    <w:multiLevelType w:val="hybridMultilevel"/>
    <w:tmpl w:val="E48A2988"/>
    <w:lvl w:ilvl="0" w:tplc="6062E67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5341344C"/>
    <w:multiLevelType w:val="hybridMultilevel"/>
    <w:tmpl w:val="C3BE065A"/>
    <w:lvl w:ilvl="0" w:tplc="89ECB498">
      <w:start w:val="1"/>
      <w:numFmt w:val="decimal"/>
      <w:lvlText w:val="(%1)"/>
      <w:lvlJc w:val="left"/>
      <w:pPr>
        <w:ind w:left="720" w:hanging="360"/>
      </w:pPr>
      <w:rPr>
        <w:rFonts w:hint="default"/>
        <w:color w:val="auto"/>
      </w:r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54C95913"/>
    <w:multiLevelType w:val="hybridMultilevel"/>
    <w:tmpl w:val="D7626F0C"/>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58BB4D05"/>
    <w:multiLevelType w:val="hybridMultilevel"/>
    <w:tmpl w:val="FAF05FC2"/>
    <w:lvl w:ilvl="0" w:tplc="DE423D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59BF4339"/>
    <w:multiLevelType w:val="hybridMultilevel"/>
    <w:tmpl w:val="28326F7E"/>
    <w:lvl w:ilvl="0" w:tplc="89ECB498">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A3E3753"/>
    <w:multiLevelType w:val="hybridMultilevel"/>
    <w:tmpl w:val="EB42DAEA"/>
    <w:lvl w:ilvl="0" w:tplc="DE423D0E">
      <w:start w:val="1"/>
      <w:numFmt w:val="decimal"/>
      <w:lvlText w:val="(%1)"/>
      <w:lvlJc w:val="left"/>
      <w:pPr>
        <w:ind w:left="720" w:hanging="360"/>
      </w:pPr>
      <w:rPr>
        <w:rFonts w:hint="default"/>
      </w:rPr>
    </w:lvl>
    <w:lvl w:ilvl="1" w:tplc="DBD03412">
      <w:start w:val="1"/>
      <w:numFmt w:val="lowerLetter"/>
      <w:lvlText w:val="%2."/>
      <w:lvlJc w:val="left"/>
      <w:pPr>
        <w:ind w:left="1440" w:hanging="360"/>
      </w:pPr>
      <w:rPr>
        <w:i w:val="0"/>
      </w:r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5CBA054E"/>
    <w:multiLevelType w:val="hybridMultilevel"/>
    <w:tmpl w:val="C122C638"/>
    <w:lvl w:ilvl="0" w:tplc="DE423D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60462CC7"/>
    <w:multiLevelType w:val="hybridMultilevel"/>
    <w:tmpl w:val="77C8A864"/>
    <w:lvl w:ilvl="0" w:tplc="8BD85E84">
      <w:start w:val="1"/>
      <w:numFmt w:val="decimal"/>
      <w:lvlText w:val="(%1)"/>
      <w:lvlJc w:val="left"/>
      <w:pPr>
        <w:ind w:left="720" w:hanging="360"/>
      </w:pPr>
      <w:rPr>
        <w:rFonts w:hint="default"/>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612F09FA"/>
    <w:multiLevelType w:val="hybridMultilevel"/>
    <w:tmpl w:val="71C03936"/>
    <w:lvl w:ilvl="0" w:tplc="FC04CF62">
      <w:start w:val="1"/>
      <w:numFmt w:val="bullet"/>
      <w:lvlText w:val=""/>
      <w:lvlJc w:val="left"/>
      <w:pPr>
        <w:ind w:left="720" w:hanging="360"/>
      </w:pPr>
      <w:rPr>
        <w:rFonts w:ascii="Wingdings" w:hAnsi="Wingdings" w:cs="Wingdings" w:hint="default"/>
        <w:color w:val="0F6FC6"/>
      </w:rPr>
    </w:lvl>
    <w:lvl w:ilvl="1" w:tplc="1B62E654">
      <w:start w:val="1"/>
      <w:numFmt w:val="bullet"/>
      <w:lvlText w:val="o"/>
      <w:lvlJc w:val="left"/>
      <w:pPr>
        <w:ind w:left="1440" w:hanging="360"/>
      </w:pPr>
      <w:rPr>
        <w:rFonts w:ascii="Courier New" w:hAnsi="Courier New" w:cs="Courier New" w:hint="default"/>
        <w:color w:val="0F6FC6"/>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65622527"/>
    <w:multiLevelType w:val="hybridMultilevel"/>
    <w:tmpl w:val="24D0B874"/>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666F6FFC"/>
    <w:multiLevelType w:val="hybridMultilevel"/>
    <w:tmpl w:val="B9683BFA"/>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682A5FF8"/>
    <w:multiLevelType w:val="hybridMultilevel"/>
    <w:tmpl w:val="E48A2988"/>
    <w:lvl w:ilvl="0" w:tplc="6062E67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683E5221"/>
    <w:multiLevelType w:val="hybridMultilevel"/>
    <w:tmpl w:val="E5104724"/>
    <w:lvl w:ilvl="0" w:tplc="6062E67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697D1B2B"/>
    <w:multiLevelType w:val="hybridMultilevel"/>
    <w:tmpl w:val="1436D470"/>
    <w:lvl w:ilvl="0" w:tplc="9ECEE4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6A964D45"/>
    <w:multiLevelType w:val="hybridMultilevel"/>
    <w:tmpl w:val="4B2C5190"/>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6" w15:restartNumberingAfterBreak="0">
    <w:nsid w:val="6AB97D07"/>
    <w:multiLevelType w:val="hybridMultilevel"/>
    <w:tmpl w:val="9788CE56"/>
    <w:lvl w:ilvl="0" w:tplc="0C2AEF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6B3E690B"/>
    <w:multiLevelType w:val="hybridMultilevel"/>
    <w:tmpl w:val="0BAAECBC"/>
    <w:lvl w:ilvl="0" w:tplc="870A03F0">
      <w:start w:val="1"/>
      <w:numFmt w:val="bullet"/>
      <w:pStyle w:val="Alineja"/>
      <w:lvlText w:val="-"/>
      <w:lvlJc w:val="left"/>
      <w:pPr>
        <w:ind w:left="720" w:hanging="360"/>
      </w:pPr>
      <w:rPr>
        <w:rFonts w:ascii="Arial Unicode MS" w:eastAsia="Times New Roman" w:hAnsi="Arial Unicode MS" w:hint="eastAsia"/>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58" w15:restartNumberingAfterBreak="0">
    <w:nsid w:val="6F4B63BA"/>
    <w:multiLevelType w:val="hybridMultilevel"/>
    <w:tmpl w:val="A42A9300"/>
    <w:lvl w:ilvl="0" w:tplc="89ECB498">
      <w:start w:val="1"/>
      <w:numFmt w:val="decimal"/>
      <w:lvlText w:val="(%1)"/>
      <w:lvlJc w:val="left"/>
      <w:pPr>
        <w:ind w:left="720" w:hanging="360"/>
      </w:pPr>
      <w:rPr>
        <w:rFonts w:hint="default"/>
        <w:color w:val="auto"/>
      </w:r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6FC51628"/>
    <w:multiLevelType w:val="hybridMultilevel"/>
    <w:tmpl w:val="98BCDBFE"/>
    <w:lvl w:ilvl="0" w:tplc="7EF84ED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73944C53"/>
    <w:multiLevelType w:val="hybridMultilevel"/>
    <w:tmpl w:val="0D747888"/>
    <w:lvl w:ilvl="0" w:tplc="DE423D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743D0DAE"/>
    <w:multiLevelType w:val="hybridMultilevel"/>
    <w:tmpl w:val="A42A9300"/>
    <w:lvl w:ilvl="0" w:tplc="89ECB498">
      <w:start w:val="1"/>
      <w:numFmt w:val="decimal"/>
      <w:lvlText w:val="(%1)"/>
      <w:lvlJc w:val="left"/>
      <w:pPr>
        <w:ind w:left="720" w:hanging="360"/>
      </w:pPr>
      <w:rPr>
        <w:rFonts w:hint="default"/>
        <w:color w:val="auto"/>
      </w:r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749304D5"/>
    <w:multiLevelType w:val="hybridMultilevel"/>
    <w:tmpl w:val="406CFD14"/>
    <w:lvl w:ilvl="0" w:tplc="7EF84ED0">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74B06672"/>
    <w:multiLevelType w:val="hybridMultilevel"/>
    <w:tmpl w:val="C3BE065A"/>
    <w:lvl w:ilvl="0" w:tplc="89ECB498">
      <w:start w:val="1"/>
      <w:numFmt w:val="decimal"/>
      <w:lvlText w:val="(%1)"/>
      <w:lvlJc w:val="left"/>
      <w:pPr>
        <w:ind w:left="720" w:hanging="360"/>
      </w:pPr>
      <w:rPr>
        <w:rFonts w:hint="default"/>
        <w:color w:val="auto"/>
      </w:rPr>
    </w:lvl>
    <w:lvl w:ilvl="1" w:tplc="04240017">
      <w:start w:val="1"/>
      <w:numFmt w:val="lowerLetter"/>
      <w:lvlText w:val="%2)"/>
      <w:lvlJc w:val="left"/>
      <w:pPr>
        <w:ind w:left="1495"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75E77BF9"/>
    <w:multiLevelType w:val="hybridMultilevel"/>
    <w:tmpl w:val="82683E0A"/>
    <w:lvl w:ilvl="0" w:tplc="7EF84ED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76BA201F"/>
    <w:multiLevelType w:val="hybridMultilevel"/>
    <w:tmpl w:val="E56609BA"/>
    <w:lvl w:ilvl="0" w:tplc="C504E10E">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779F7028"/>
    <w:multiLevelType w:val="hybridMultilevel"/>
    <w:tmpl w:val="75C219E4"/>
    <w:lvl w:ilvl="0" w:tplc="DE423D0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77B7078A"/>
    <w:multiLevelType w:val="hybridMultilevel"/>
    <w:tmpl w:val="367820A6"/>
    <w:lvl w:ilvl="0" w:tplc="DE423D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7BBD62AE"/>
    <w:multiLevelType w:val="hybridMultilevel"/>
    <w:tmpl w:val="D458DAFE"/>
    <w:lvl w:ilvl="0" w:tplc="89ECB498">
      <w:start w:val="1"/>
      <w:numFmt w:val="decimal"/>
      <w:lvlText w:val="(%1)"/>
      <w:lvlJc w:val="left"/>
      <w:pPr>
        <w:ind w:left="720" w:hanging="360"/>
      </w:pPr>
      <w:rPr>
        <w:rFonts w:hint="default"/>
        <w:color w:val="auto"/>
      </w:r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6"/>
  </w:num>
  <w:num w:numId="2">
    <w:abstractNumId w:val="22"/>
  </w:num>
  <w:num w:numId="3">
    <w:abstractNumId w:val="27"/>
  </w:num>
  <w:num w:numId="4">
    <w:abstractNumId w:val="57"/>
  </w:num>
  <w:num w:numId="5">
    <w:abstractNumId w:val="49"/>
  </w:num>
  <w:num w:numId="6">
    <w:abstractNumId w:val="15"/>
  </w:num>
  <w:num w:numId="7">
    <w:abstractNumId w:val="5"/>
  </w:num>
  <w:num w:numId="8">
    <w:abstractNumId w:val="8"/>
  </w:num>
  <w:num w:numId="9">
    <w:abstractNumId w:val="48"/>
  </w:num>
  <w:num w:numId="10">
    <w:abstractNumId w:val="54"/>
  </w:num>
  <w:num w:numId="11">
    <w:abstractNumId w:val="30"/>
  </w:num>
  <w:num w:numId="12">
    <w:abstractNumId w:val="7"/>
  </w:num>
  <w:num w:numId="13">
    <w:abstractNumId w:val="9"/>
  </w:num>
  <w:num w:numId="14">
    <w:abstractNumId w:val="31"/>
  </w:num>
  <w:num w:numId="15">
    <w:abstractNumId w:val="12"/>
  </w:num>
  <w:num w:numId="16">
    <w:abstractNumId w:val="19"/>
  </w:num>
  <w:num w:numId="17">
    <w:abstractNumId w:val="14"/>
  </w:num>
  <w:num w:numId="18">
    <w:abstractNumId w:val="50"/>
  </w:num>
  <w:num w:numId="19">
    <w:abstractNumId w:val="40"/>
  </w:num>
  <w:num w:numId="20">
    <w:abstractNumId w:val="51"/>
  </w:num>
  <w:num w:numId="21">
    <w:abstractNumId w:val="36"/>
  </w:num>
  <w:num w:numId="22">
    <w:abstractNumId w:val="33"/>
  </w:num>
  <w:num w:numId="23">
    <w:abstractNumId w:val="20"/>
  </w:num>
  <w:num w:numId="24">
    <w:abstractNumId w:val="66"/>
  </w:num>
  <w:num w:numId="25">
    <w:abstractNumId w:val="25"/>
  </w:num>
  <w:num w:numId="26">
    <w:abstractNumId w:val="3"/>
  </w:num>
  <w:num w:numId="27">
    <w:abstractNumId w:val="60"/>
  </w:num>
  <w:num w:numId="28">
    <w:abstractNumId w:val="32"/>
  </w:num>
  <w:num w:numId="29">
    <w:abstractNumId w:val="41"/>
  </w:num>
  <w:num w:numId="30">
    <w:abstractNumId w:val="46"/>
  </w:num>
  <w:num w:numId="31">
    <w:abstractNumId w:val="44"/>
  </w:num>
  <w:num w:numId="32">
    <w:abstractNumId w:val="59"/>
  </w:num>
  <w:num w:numId="33">
    <w:abstractNumId w:val="11"/>
  </w:num>
  <w:num w:numId="34">
    <w:abstractNumId w:val="42"/>
  </w:num>
  <w:num w:numId="35">
    <w:abstractNumId w:val="68"/>
  </w:num>
  <w:num w:numId="36">
    <w:abstractNumId w:val="16"/>
  </w:num>
  <w:num w:numId="37">
    <w:abstractNumId w:val="35"/>
  </w:num>
  <w:num w:numId="38">
    <w:abstractNumId w:val="34"/>
  </w:num>
  <w:num w:numId="39">
    <w:abstractNumId w:val="52"/>
  </w:num>
  <w:num w:numId="40">
    <w:abstractNumId w:val="26"/>
  </w:num>
  <w:num w:numId="41">
    <w:abstractNumId w:val="53"/>
  </w:num>
  <w:num w:numId="42">
    <w:abstractNumId w:val="62"/>
  </w:num>
  <w:num w:numId="43">
    <w:abstractNumId w:val="63"/>
  </w:num>
  <w:num w:numId="44">
    <w:abstractNumId w:val="37"/>
  </w:num>
  <w:num w:numId="45">
    <w:abstractNumId w:val="38"/>
  </w:num>
  <w:num w:numId="46">
    <w:abstractNumId w:val="29"/>
  </w:num>
  <w:num w:numId="47">
    <w:abstractNumId w:val="47"/>
  </w:num>
  <w:num w:numId="48">
    <w:abstractNumId w:val="28"/>
  </w:num>
  <w:num w:numId="49">
    <w:abstractNumId w:val="18"/>
  </w:num>
  <w:num w:numId="50">
    <w:abstractNumId w:val="43"/>
  </w:num>
  <w:num w:numId="51">
    <w:abstractNumId w:val="0"/>
  </w:num>
  <w:num w:numId="52">
    <w:abstractNumId w:val="2"/>
  </w:num>
  <w:num w:numId="53">
    <w:abstractNumId w:val="45"/>
  </w:num>
  <w:num w:numId="54">
    <w:abstractNumId w:val="13"/>
  </w:num>
  <w:num w:numId="55">
    <w:abstractNumId w:val="67"/>
  </w:num>
  <w:num w:numId="56">
    <w:abstractNumId w:val="10"/>
  </w:num>
  <w:num w:numId="57">
    <w:abstractNumId w:val="58"/>
  </w:num>
  <w:num w:numId="58">
    <w:abstractNumId w:val="61"/>
  </w:num>
  <w:num w:numId="59">
    <w:abstractNumId w:val="23"/>
  </w:num>
  <w:num w:numId="60">
    <w:abstractNumId w:val="64"/>
  </w:num>
  <w:num w:numId="61">
    <w:abstractNumId w:val="24"/>
  </w:num>
  <w:num w:numId="62">
    <w:abstractNumId w:val="21"/>
  </w:num>
  <w:num w:numId="63">
    <w:abstractNumId w:val="17"/>
  </w:num>
  <w:num w:numId="64">
    <w:abstractNumId w:val="4"/>
  </w:num>
  <w:num w:numId="65">
    <w:abstractNumId w:val="1"/>
  </w:num>
  <w:num w:numId="66">
    <w:abstractNumId w:val="55"/>
  </w:num>
  <w:num w:numId="67">
    <w:abstractNumId w:val="56"/>
  </w:num>
  <w:num w:numId="68">
    <w:abstractNumId w:val="65"/>
  </w:num>
  <w:num w:numId="69">
    <w:abstractNumId w:val="3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316B"/>
    <w:rsid w:val="00000303"/>
    <w:rsid w:val="00001749"/>
    <w:rsid w:val="0000691F"/>
    <w:rsid w:val="00011A8F"/>
    <w:rsid w:val="00016141"/>
    <w:rsid w:val="000179D7"/>
    <w:rsid w:val="000210B0"/>
    <w:rsid w:val="000211D9"/>
    <w:rsid w:val="000218A6"/>
    <w:rsid w:val="00022550"/>
    <w:rsid w:val="00026A49"/>
    <w:rsid w:val="000302EC"/>
    <w:rsid w:val="00030EEB"/>
    <w:rsid w:val="00034C4C"/>
    <w:rsid w:val="0003676A"/>
    <w:rsid w:val="0004358A"/>
    <w:rsid w:val="0004644A"/>
    <w:rsid w:val="0005149E"/>
    <w:rsid w:val="000539FB"/>
    <w:rsid w:val="00055153"/>
    <w:rsid w:val="00055727"/>
    <w:rsid w:val="0005634E"/>
    <w:rsid w:val="00057177"/>
    <w:rsid w:val="00060B04"/>
    <w:rsid w:val="000618AA"/>
    <w:rsid w:val="00067D4F"/>
    <w:rsid w:val="000800E4"/>
    <w:rsid w:val="000810E7"/>
    <w:rsid w:val="000811AB"/>
    <w:rsid w:val="00081841"/>
    <w:rsid w:val="0008216D"/>
    <w:rsid w:val="000828A3"/>
    <w:rsid w:val="00085208"/>
    <w:rsid w:val="00086141"/>
    <w:rsid w:val="00086DBB"/>
    <w:rsid w:val="00091900"/>
    <w:rsid w:val="00097742"/>
    <w:rsid w:val="000B3F80"/>
    <w:rsid w:val="000B6EB0"/>
    <w:rsid w:val="000B7197"/>
    <w:rsid w:val="000B7E0E"/>
    <w:rsid w:val="000C183E"/>
    <w:rsid w:val="000C2A07"/>
    <w:rsid w:val="000C487D"/>
    <w:rsid w:val="000C711A"/>
    <w:rsid w:val="000D34DC"/>
    <w:rsid w:val="000D748C"/>
    <w:rsid w:val="000E1309"/>
    <w:rsid w:val="000E2EA6"/>
    <w:rsid w:val="000E692A"/>
    <w:rsid w:val="000F3DB0"/>
    <w:rsid w:val="000F498C"/>
    <w:rsid w:val="00101549"/>
    <w:rsid w:val="00101923"/>
    <w:rsid w:val="00102A26"/>
    <w:rsid w:val="00107434"/>
    <w:rsid w:val="00107AEF"/>
    <w:rsid w:val="001179DE"/>
    <w:rsid w:val="00123511"/>
    <w:rsid w:val="00125903"/>
    <w:rsid w:val="001302F6"/>
    <w:rsid w:val="0013551A"/>
    <w:rsid w:val="00143888"/>
    <w:rsid w:val="00146C18"/>
    <w:rsid w:val="00150EE5"/>
    <w:rsid w:val="0015302E"/>
    <w:rsid w:val="00164236"/>
    <w:rsid w:val="00165326"/>
    <w:rsid w:val="001656A4"/>
    <w:rsid w:val="001661E3"/>
    <w:rsid w:val="00166466"/>
    <w:rsid w:val="0016695D"/>
    <w:rsid w:val="00167250"/>
    <w:rsid w:val="00167FA4"/>
    <w:rsid w:val="001704E2"/>
    <w:rsid w:val="001751FE"/>
    <w:rsid w:val="0017699E"/>
    <w:rsid w:val="00181276"/>
    <w:rsid w:val="00184AB0"/>
    <w:rsid w:val="0019327A"/>
    <w:rsid w:val="00195B60"/>
    <w:rsid w:val="00195CBF"/>
    <w:rsid w:val="001A590C"/>
    <w:rsid w:val="001A7A3E"/>
    <w:rsid w:val="001B0A03"/>
    <w:rsid w:val="001B4291"/>
    <w:rsid w:val="001B484C"/>
    <w:rsid w:val="001C0556"/>
    <w:rsid w:val="001C079A"/>
    <w:rsid w:val="001C6436"/>
    <w:rsid w:val="001C7F37"/>
    <w:rsid w:val="001D3819"/>
    <w:rsid w:val="001D799A"/>
    <w:rsid w:val="001E1C84"/>
    <w:rsid w:val="001E3281"/>
    <w:rsid w:val="0020221A"/>
    <w:rsid w:val="002054A1"/>
    <w:rsid w:val="002138E3"/>
    <w:rsid w:val="00215C95"/>
    <w:rsid w:val="002238DC"/>
    <w:rsid w:val="002327D8"/>
    <w:rsid w:val="00232D42"/>
    <w:rsid w:val="00240807"/>
    <w:rsid w:val="002427F8"/>
    <w:rsid w:val="00250508"/>
    <w:rsid w:val="00250DC3"/>
    <w:rsid w:val="00251EFE"/>
    <w:rsid w:val="00252692"/>
    <w:rsid w:val="002535B8"/>
    <w:rsid w:val="00254DC6"/>
    <w:rsid w:val="0025710C"/>
    <w:rsid w:val="0026603E"/>
    <w:rsid w:val="002679BF"/>
    <w:rsid w:val="00272873"/>
    <w:rsid w:val="0027294D"/>
    <w:rsid w:val="00277470"/>
    <w:rsid w:val="00281787"/>
    <w:rsid w:val="002828FB"/>
    <w:rsid w:val="00282E54"/>
    <w:rsid w:val="00283B25"/>
    <w:rsid w:val="0029003E"/>
    <w:rsid w:val="0029213F"/>
    <w:rsid w:val="00293642"/>
    <w:rsid w:val="0029525B"/>
    <w:rsid w:val="00295316"/>
    <w:rsid w:val="00295916"/>
    <w:rsid w:val="002A160A"/>
    <w:rsid w:val="002B632B"/>
    <w:rsid w:val="002C0B44"/>
    <w:rsid w:val="002C0E05"/>
    <w:rsid w:val="002C6A83"/>
    <w:rsid w:val="002D40A3"/>
    <w:rsid w:val="002D56EF"/>
    <w:rsid w:val="002D5B3D"/>
    <w:rsid w:val="002E0018"/>
    <w:rsid w:val="002E4E72"/>
    <w:rsid w:val="002E6AD3"/>
    <w:rsid w:val="002F32EF"/>
    <w:rsid w:val="002F759A"/>
    <w:rsid w:val="0030543F"/>
    <w:rsid w:val="0030549E"/>
    <w:rsid w:val="003110FF"/>
    <w:rsid w:val="003143EE"/>
    <w:rsid w:val="0031686C"/>
    <w:rsid w:val="00317C8B"/>
    <w:rsid w:val="003218D0"/>
    <w:rsid w:val="00322317"/>
    <w:rsid w:val="00325BAC"/>
    <w:rsid w:val="003265CF"/>
    <w:rsid w:val="00326D6D"/>
    <w:rsid w:val="00334BA3"/>
    <w:rsid w:val="00335F27"/>
    <w:rsid w:val="00343975"/>
    <w:rsid w:val="003452E2"/>
    <w:rsid w:val="00347352"/>
    <w:rsid w:val="00354EFA"/>
    <w:rsid w:val="003641E5"/>
    <w:rsid w:val="0037070A"/>
    <w:rsid w:val="00376DCE"/>
    <w:rsid w:val="00386E4B"/>
    <w:rsid w:val="0039320F"/>
    <w:rsid w:val="003932DC"/>
    <w:rsid w:val="00393E76"/>
    <w:rsid w:val="003A1F57"/>
    <w:rsid w:val="003A3088"/>
    <w:rsid w:val="003A3AFF"/>
    <w:rsid w:val="003A552B"/>
    <w:rsid w:val="003B1C04"/>
    <w:rsid w:val="003B4309"/>
    <w:rsid w:val="003B51B6"/>
    <w:rsid w:val="003D5F1D"/>
    <w:rsid w:val="003D66AC"/>
    <w:rsid w:val="003E0B78"/>
    <w:rsid w:val="003F09A3"/>
    <w:rsid w:val="003F0BFC"/>
    <w:rsid w:val="003F20D9"/>
    <w:rsid w:val="003F22ED"/>
    <w:rsid w:val="003F4437"/>
    <w:rsid w:val="003F4984"/>
    <w:rsid w:val="003F7B9E"/>
    <w:rsid w:val="004011F0"/>
    <w:rsid w:val="004068B4"/>
    <w:rsid w:val="00406F9B"/>
    <w:rsid w:val="00413B03"/>
    <w:rsid w:val="004145E0"/>
    <w:rsid w:val="00426B0D"/>
    <w:rsid w:val="00427CC8"/>
    <w:rsid w:val="00436A37"/>
    <w:rsid w:val="0044107A"/>
    <w:rsid w:val="00441165"/>
    <w:rsid w:val="004465BA"/>
    <w:rsid w:val="00447B61"/>
    <w:rsid w:val="00455E00"/>
    <w:rsid w:val="00457117"/>
    <w:rsid w:val="00460086"/>
    <w:rsid w:val="0046652A"/>
    <w:rsid w:val="00470B41"/>
    <w:rsid w:val="00470EA7"/>
    <w:rsid w:val="004716B1"/>
    <w:rsid w:val="00482FDE"/>
    <w:rsid w:val="00485184"/>
    <w:rsid w:val="004931E8"/>
    <w:rsid w:val="004A57E3"/>
    <w:rsid w:val="004A7243"/>
    <w:rsid w:val="004A738A"/>
    <w:rsid w:val="004A7A01"/>
    <w:rsid w:val="004B3101"/>
    <w:rsid w:val="004B6DC4"/>
    <w:rsid w:val="004B7ACA"/>
    <w:rsid w:val="004C0F23"/>
    <w:rsid w:val="004C1133"/>
    <w:rsid w:val="004C133C"/>
    <w:rsid w:val="004C5E81"/>
    <w:rsid w:val="004C7576"/>
    <w:rsid w:val="004D1315"/>
    <w:rsid w:val="004D26B9"/>
    <w:rsid w:val="004D5265"/>
    <w:rsid w:val="004D6C1B"/>
    <w:rsid w:val="004E4B19"/>
    <w:rsid w:val="004F31A6"/>
    <w:rsid w:val="005029C7"/>
    <w:rsid w:val="00503DB1"/>
    <w:rsid w:val="00506D07"/>
    <w:rsid w:val="00507201"/>
    <w:rsid w:val="005174B5"/>
    <w:rsid w:val="005242EF"/>
    <w:rsid w:val="005308FE"/>
    <w:rsid w:val="00534B13"/>
    <w:rsid w:val="005360EE"/>
    <w:rsid w:val="00540282"/>
    <w:rsid w:val="0054574E"/>
    <w:rsid w:val="00550B6E"/>
    <w:rsid w:val="00560548"/>
    <w:rsid w:val="0056188A"/>
    <w:rsid w:val="0056500E"/>
    <w:rsid w:val="00567C00"/>
    <w:rsid w:val="00567D76"/>
    <w:rsid w:val="00576499"/>
    <w:rsid w:val="00580892"/>
    <w:rsid w:val="00581171"/>
    <w:rsid w:val="00581F62"/>
    <w:rsid w:val="00590D3E"/>
    <w:rsid w:val="005A216D"/>
    <w:rsid w:val="005A27BD"/>
    <w:rsid w:val="005A57B8"/>
    <w:rsid w:val="005B493E"/>
    <w:rsid w:val="005B63D1"/>
    <w:rsid w:val="005B69F8"/>
    <w:rsid w:val="005C4A9D"/>
    <w:rsid w:val="005C4C6C"/>
    <w:rsid w:val="005C5964"/>
    <w:rsid w:val="005D2365"/>
    <w:rsid w:val="005D4AFC"/>
    <w:rsid w:val="005D5418"/>
    <w:rsid w:val="005E0FA6"/>
    <w:rsid w:val="005E14DE"/>
    <w:rsid w:val="005E2956"/>
    <w:rsid w:val="005F17D6"/>
    <w:rsid w:val="005F2F2A"/>
    <w:rsid w:val="005F7521"/>
    <w:rsid w:val="00604652"/>
    <w:rsid w:val="00604969"/>
    <w:rsid w:val="00604FD9"/>
    <w:rsid w:val="0061073E"/>
    <w:rsid w:val="00611487"/>
    <w:rsid w:val="00612CA4"/>
    <w:rsid w:val="00614CFF"/>
    <w:rsid w:val="00616207"/>
    <w:rsid w:val="00620B3D"/>
    <w:rsid w:val="00631551"/>
    <w:rsid w:val="00632288"/>
    <w:rsid w:val="00635928"/>
    <w:rsid w:val="006364E5"/>
    <w:rsid w:val="00640577"/>
    <w:rsid w:val="00644FE0"/>
    <w:rsid w:val="0064522A"/>
    <w:rsid w:val="00645311"/>
    <w:rsid w:val="00645FB4"/>
    <w:rsid w:val="0065667D"/>
    <w:rsid w:val="00660BE3"/>
    <w:rsid w:val="00660F22"/>
    <w:rsid w:val="00661683"/>
    <w:rsid w:val="00663945"/>
    <w:rsid w:val="006640D8"/>
    <w:rsid w:val="00672A00"/>
    <w:rsid w:val="00680444"/>
    <w:rsid w:val="006823F4"/>
    <w:rsid w:val="006A3A38"/>
    <w:rsid w:val="006A5528"/>
    <w:rsid w:val="006B056D"/>
    <w:rsid w:val="006B4F4A"/>
    <w:rsid w:val="006B6F76"/>
    <w:rsid w:val="006B70E3"/>
    <w:rsid w:val="006B7140"/>
    <w:rsid w:val="006C1124"/>
    <w:rsid w:val="006C252F"/>
    <w:rsid w:val="006C5B70"/>
    <w:rsid w:val="006D01FB"/>
    <w:rsid w:val="006D3715"/>
    <w:rsid w:val="006D6542"/>
    <w:rsid w:val="006D7551"/>
    <w:rsid w:val="006E0AA2"/>
    <w:rsid w:val="006E24C4"/>
    <w:rsid w:val="006E31F4"/>
    <w:rsid w:val="006E6ED6"/>
    <w:rsid w:val="006F0454"/>
    <w:rsid w:val="007022F5"/>
    <w:rsid w:val="00702C90"/>
    <w:rsid w:val="007067B0"/>
    <w:rsid w:val="0071072D"/>
    <w:rsid w:val="00711D3F"/>
    <w:rsid w:val="007225AB"/>
    <w:rsid w:val="00727DDE"/>
    <w:rsid w:val="007338BC"/>
    <w:rsid w:val="00734122"/>
    <w:rsid w:val="00744A37"/>
    <w:rsid w:val="007479A8"/>
    <w:rsid w:val="00751AE3"/>
    <w:rsid w:val="007604AA"/>
    <w:rsid w:val="00761543"/>
    <w:rsid w:val="007627ED"/>
    <w:rsid w:val="007649B7"/>
    <w:rsid w:val="00764AE2"/>
    <w:rsid w:val="007656E8"/>
    <w:rsid w:val="00773933"/>
    <w:rsid w:val="00776268"/>
    <w:rsid w:val="00782A45"/>
    <w:rsid w:val="00787E54"/>
    <w:rsid w:val="0079042E"/>
    <w:rsid w:val="00791BF9"/>
    <w:rsid w:val="0079283D"/>
    <w:rsid w:val="00794E62"/>
    <w:rsid w:val="007950DA"/>
    <w:rsid w:val="007952FB"/>
    <w:rsid w:val="007976AB"/>
    <w:rsid w:val="007A0F28"/>
    <w:rsid w:val="007A1B19"/>
    <w:rsid w:val="007A344B"/>
    <w:rsid w:val="007A3894"/>
    <w:rsid w:val="007A3B1A"/>
    <w:rsid w:val="007A422B"/>
    <w:rsid w:val="007A44C7"/>
    <w:rsid w:val="007B0EA0"/>
    <w:rsid w:val="007B2748"/>
    <w:rsid w:val="007B3F57"/>
    <w:rsid w:val="007D071F"/>
    <w:rsid w:val="007D2AF2"/>
    <w:rsid w:val="007D7239"/>
    <w:rsid w:val="007E08A1"/>
    <w:rsid w:val="007E63D0"/>
    <w:rsid w:val="007E6C0F"/>
    <w:rsid w:val="007F0428"/>
    <w:rsid w:val="007F22D1"/>
    <w:rsid w:val="007F4974"/>
    <w:rsid w:val="00800793"/>
    <w:rsid w:val="00800AB9"/>
    <w:rsid w:val="00804247"/>
    <w:rsid w:val="00814918"/>
    <w:rsid w:val="00817F77"/>
    <w:rsid w:val="0083171D"/>
    <w:rsid w:val="008337F6"/>
    <w:rsid w:val="008522C7"/>
    <w:rsid w:val="008539F4"/>
    <w:rsid w:val="00854C65"/>
    <w:rsid w:val="00861DF3"/>
    <w:rsid w:val="00864D58"/>
    <w:rsid w:val="00867019"/>
    <w:rsid w:val="00867AAC"/>
    <w:rsid w:val="00870A41"/>
    <w:rsid w:val="00870F6B"/>
    <w:rsid w:val="00873CFF"/>
    <w:rsid w:val="00875131"/>
    <w:rsid w:val="00885825"/>
    <w:rsid w:val="00893EF4"/>
    <w:rsid w:val="00894600"/>
    <w:rsid w:val="0089692A"/>
    <w:rsid w:val="008B641C"/>
    <w:rsid w:val="008B7043"/>
    <w:rsid w:val="008B733B"/>
    <w:rsid w:val="008C4303"/>
    <w:rsid w:val="008E0AED"/>
    <w:rsid w:val="008E183B"/>
    <w:rsid w:val="008F0877"/>
    <w:rsid w:val="008F5DA7"/>
    <w:rsid w:val="00906074"/>
    <w:rsid w:val="009129AE"/>
    <w:rsid w:val="0091724E"/>
    <w:rsid w:val="0091757C"/>
    <w:rsid w:val="00920B55"/>
    <w:rsid w:val="0092102A"/>
    <w:rsid w:val="009214D4"/>
    <w:rsid w:val="00921F33"/>
    <w:rsid w:val="0092217E"/>
    <w:rsid w:val="00923436"/>
    <w:rsid w:val="00923EB5"/>
    <w:rsid w:val="00925465"/>
    <w:rsid w:val="009258BB"/>
    <w:rsid w:val="00927D46"/>
    <w:rsid w:val="0093069D"/>
    <w:rsid w:val="009325AA"/>
    <w:rsid w:val="00933273"/>
    <w:rsid w:val="0093378E"/>
    <w:rsid w:val="009357EF"/>
    <w:rsid w:val="0094468E"/>
    <w:rsid w:val="00965D13"/>
    <w:rsid w:val="00966D0C"/>
    <w:rsid w:val="009672CB"/>
    <w:rsid w:val="00982E9E"/>
    <w:rsid w:val="0098649F"/>
    <w:rsid w:val="00987558"/>
    <w:rsid w:val="009B12FE"/>
    <w:rsid w:val="009B22D8"/>
    <w:rsid w:val="009C19BD"/>
    <w:rsid w:val="009C2848"/>
    <w:rsid w:val="009C572F"/>
    <w:rsid w:val="009D1B13"/>
    <w:rsid w:val="009D3F3E"/>
    <w:rsid w:val="009E1976"/>
    <w:rsid w:val="009E28FA"/>
    <w:rsid w:val="009E571B"/>
    <w:rsid w:val="009E7BC2"/>
    <w:rsid w:val="009F2284"/>
    <w:rsid w:val="009F4611"/>
    <w:rsid w:val="009F77A7"/>
    <w:rsid w:val="009F7BA8"/>
    <w:rsid w:val="00A0410E"/>
    <w:rsid w:val="00A06601"/>
    <w:rsid w:val="00A1557B"/>
    <w:rsid w:val="00A15EC0"/>
    <w:rsid w:val="00A16159"/>
    <w:rsid w:val="00A21E9F"/>
    <w:rsid w:val="00A227B7"/>
    <w:rsid w:val="00A3137B"/>
    <w:rsid w:val="00A34BB9"/>
    <w:rsid w:val="00A41659"/>
    <w:rsid w:val="00A42A6E"/>
    <w:rsid w:val="00A534EA"/>
    <w:rsid w:val="00A53868"/>
    <w:rsid w:val="00A53EDE"/>
    <w:rsid w:val="00A568A8"/>
    <w:rsid w:val="00A56A9B"/>
    <w:rsid w:val="00A57461"/>
    <w:rsid w:val="00A62584"/>
    <w:rsid w:val="00A64340"/>
    <w:rsid w:val="00A646B7"/>
    <w:rsid w:val="00A6580A"/>
    <w:rsid w:val="00A660FB"/>
    <w:rsid w:val="00A7100B"/>
    <w:rsid w:val="00A714A5"/>
    <w:rsid w:val="00A75685"/>
    <w:rsid w:val="00A77E0D"/>
    <w:rsid w:val="00A878C1"/>
    <w:rsid w:val="00A925A0"/>
    <w:rsid w:val="00A938A9"/>
    <w:rsid w:val="00AA1C87"/>
    <w:rsid w:val="00AA42FD"/>
    <w:rsid w:val="00AA5AB6"/>
    <w:rsid w:val="00AB5794"/>
    <w:rsid w:val="00AC239C"/>
    <w:rsid w:val="00AC2D3F"/>
    <w:rsid w:val="00AC3270"/>
    <w:rsid w:val="00AC504B"/>
    <w:rsid w:val="00AE1533"/>
    <w:rsid w:val="00AE189E"/>
    <w:rsid w:val="00AE491F"/>
    <w:rsid w:val="00AF0A73"/>
    <w:rsid w:val="00AF7400"/>
    <w:rsid w:val="00B123DC"/>
    <w:rsid w:val="00B14746"/>
    <w:rsid w:val="00B20F90"/>
    <w:rsid w:val="00B2162D"/>
    <w:rsid w:val="00B264FB"/>
    <w:rsid w:val="00B3045F"/>
    <w:rsid w:val="00B32597"/>
    <w:rsid w:val="00B331F3"/>
    <w:rsid w:val="00B333B1"/>
    <w:rsid w:val="00B3528F"/>
    <w:rsid w:val="00B357F8"/>
    <w:rsid w:val="00B41D44"/>
    <w:rsid w:val="00B42E1E"/>
    <w:rsid w:val="00B6136F"/>
    <w:rsid w:val="00B61F16"/>
    <w:rsid w:val="00B62D97"/>
    <w:rsid w:val="00B630B1"/>
    <w:rsid w:val="00B6369A"/>
    <w:rsid w:val="00B72EB8"/>
    <w:rsid w:val="00B83B9F"/>
    <w:rsid w:val="00B905C1"/>
    <w:rsid w:val="00B94331"/>
    <w:rsid w:val="00B94FCD"/>
    <w:rsid w:val="00BA0E4B"/>
    <w:rsid w:val="00BA2AC8"/>
    <w:rsid w:val="00BA2F01"/>
    <w:rsid w:val="00BA5DD1"/>
    <w:rsid w:val="00BB11E3"/>
    <w:rsid w:val="00BB53BC"/>
    <w:rsid w:val="00BB5428"/>
    <w:rsid w:val="00BC5412"/>
    <w:rsid w:val="00BE1206"/>
    <w:rsid w:val="00BE27F3"/>
    <w:rsid w:val="00BE3047"/>
    <w:rsid w:val="00BE577D"/>
    <w:rsid w:val="00BF7378"/>
    <w:rsid w:val="00C0099B"/>
    <w:rsid w:val="00C057E8"/>
    <w:rsid w:val="00C06B76"/>
    <w:rsid w:val="00C11ACA"/>
    <w:rsid w:val="00C13FF6"/>
    <w:rsid w:val="00C20C02"/>
    <w:rsid w:val="00C22286"/>
    <w:rsid w:val="00C349BB"/>
    <w:rsid w:val="00C42BE5"/>
    <w:rsid w:val="00C55599"/>
    <w:rsid w:val="00C57E9B"/>
    <w:rsid w:val="00C6560B"/>
    <w:rsid w:val="00C65641"/>
    <w:rsid w:val="00C73CCF"/>
    <w:rsid w:val="00C7502F"/>
    <w:rsid w:val="00C75CB8"/>
    <w:rsid w:val="00C76C32"/>
    <w:rsid w:val="00C77ED7"/>
    <w:rsid w:val="00C83B8C"/>
    <w:rsid w:val="00C85E05"/>
    <w:rsid w:val="00C93304"/>
    <w:rsid w:val="00C94110"/>
    <w:rsid w:val="00CA0989"/>
    <w:rsid w:val="00CA0AEB"/>
    <w:rsid w:val="00CA316B"/>
    <w:rsid w:val="00CA6458"/>
    <w:rsid w:val="00CB1E9B"/>
    <w:rsid w:val="00CB57FE"/>
    <w:rsid w:val="00CB6F65"/>
    <w:rsid w:val="00CC0D86"/>
    <w:rsid w:val="00CC0FB4"/>
    <w:rsid w:val="00CC63CA"/>
    <w:rsid w:val="00CC6977"/>
    <w:rsid w:val="00CD2082"/>
    <w:rsid w:val="00CD61D9"/>
    <w:rsid w:val="00CD7025"/>
    <w:rsid w:val="00CE1186"/>
    <w:rsid w:val="00CF7554"/>
    <w:rsid w:val="00D0530E"/>
    <w:rsid w:val="00D1103E"/>
    <w:rsid w:val="00D12EE1"/>
    <w:rsid w:val="00D15431"/>
    <w:rsid w:val="00D159D7"/>
    <w:rsid w:val="00D16D98"/>
    <w:rsid w:val="00D17661"/>
    <w:rsid w:val="00D1784E"/>
    <w:rsid w:val="00D211EB"/>
    <w:rsid w:val="00D24F88"/>
    <w:rsid w:val="00D26FC7"/>
    <w:rsid w:val="00D30606"/>
    <w:rsid w:val="00D308B7"/>
    <w:rsid w:val="00D30BA2"/>
    <w:rsid w:val="00D32B27"/>
    <w:rsid w:val="00D366CB"/>
    <w:rsid w:val="00D461CB"/>
    <w:rsid w:val="00D5210A"/>
    <w:rsid w:val="00D53220"/>
    <w:rsid w:val="00D536A6"/>
    <w:rsid w:val="00D53B1F"/>
    <w:rsid w:val="00D5636A"/>
    <w:rsid w:val="00D640E9"/>
    <w:rsid w:val="00D66FC4"/>
    <w:rsid w:val="00D70FE2"/>
    <w:rsid w:val="00D71A16"/>
    <w:rsid w:val="00D722EC"/>
    <w:rsid w:val="00D725A8"/>
    <w:rsid w:val="00D7268A"/>
    <w:rsid w:val="00D73A58"/>
    <w:rsid w:val="00D755FD"/>
    <w:rsid w:val="00D76571"/>
    <w:rsid w:val="00D83B43"/>
    <w:rsid w:val="00D91607"/>
    <w:rsid w:val="00D93CC6"/>
    <w:rsid w:val="00DA0574"/>
    <w:rsid w:val="00DA521F"/>
    <w:rsid w:val="00DA5316"/>
    <w:rsid w:val="00DA5BA6"/>
    <w:rsid w:val="00DA7C30"/>
    <w:rsid w:val="00DB0B1A"/>
    <w:rsid w:val="00DB772A"/>
    <w:rsid w:val="00DC0242"/>
    <w:rsid w:val="00DC6368"/>
    <w:rsid w:val="00DD319F"/>
    <w:rsid w:val="00DD3FE5"/>
    <w:rsid w:val="00DD4ED2"/>
    <w:rsid w:val="00DE1F99"/>
    <w:rsid w:val="00DE4CA7"/>
    <w:rsid w:val="00DE5926"/>
    <w:rsid w:val="00DE73C8"/>
    <w:rsid w:val="00DF161A"/>
    <w:rsid w:val="00DF4723"/>
    <w:rsid w:val="00DF68AB"/>
    <w:rsid w:val="00DF6B5D"/>
    <w:rsid w:val="00DF6DB6"/>
    <w:rsid w:val="00DF79C6"/>
    <w:rsid w:val="00E03468"/>
    <w:rsid w:val="00E0478F"/>
    <w:rsid w:val="00E15257"/>
    <w:rsid w:val="00E17CA1"/>
    <w:rsid w:val="00E23686"/>
    <w:rsid w:val="00E2573B"/>
    <w:rsid w:val="00E27905"/>
    <w:rsid w:val="00E31ED5"/>
    <w:rsid w:val="00E334D5"/>
    <w:rsid w:val="00E3418C"/>
    <w:rsid w:val="00E34C92"/>
    <w:rsid w:val="00E368CB"/>
    <w:rsid w:val="00E42D33"/>
    <w:rsid w:val="00E5092E"/>
    <w:rsid w:val="00E57161"/>
    <w:rsid w:val="00E67A23"/>
    <w:rsid w:val="00E753AF"/>
    <w:rsid w:val="00E757CB"/>
    <w:rsid w:val="00E76A1B"/>
    <w:rsid w:val="00E77BC9"/>
    <w:rsid w:val="00E80840"/>
    <w:rsid w:val="00E80E34"/>
    <w:rsid w:val="00E9429F"/>
    <w:rsid w:val="00E94FFB"/>
    <w:rsid w:val="00EA267C"/>
    <w:rsid w:val="00EA2996"/>
    <w:rsid w:val="00EA4D4A"/>
    <w:rsid w:val="00EB21A2"/>
    <w:rsid w:val="00EB2E8F"/>
    <w:rsid w:val="00EB4C75"/>
    <w:rsid w:val="00EB5D7B"/>
    <w:rsid w:val="00EC55C7"/>
    <w:rsid w:val="00EC5BA6"/>
    <w:rsid w:val="00EC6087"/>
    <w:rsid w:val="00ED1D9C"/>
    <w:rsid w:val="00ED7998"/>
    <w:rsid w:val="00EE44B5"/>
    <w:rsid w:val="00EE4974"/>
    <w:rsid w:val="00EF0C96"/>
    <w:rsid w:val="00EF2E39"/>
    <w:rsid w:val="00EF504B"/>
    <w:rsid w:val="00F024D6"/>
    <w:rsid w:val="00F03D7E"/>
    <w:rsid w:val="00F0427D"/>
    <w:rsid w:val="00F077FF"/>
    <w:rsid w:val="00F07EB8"/>
    <w:rsid w:val="00F1300A"/>
    <w:rsid w:val="00F15374"/>
    <w:rsid w:val="00F2247C"/>
    <w:rsid w:val="00F36C5D"/>
    <w:rsid w:val="00F37447"/>
    <w:rsid w:val="00F3796F"/>
    <w:rsid w:val="00F4120A"/>
    <w:rsid w:val="00F465C3"/>
    <w:rsid w:val="00F52F34"/>
    <w:rsid w:val="00F574C3"/>
    <w:rsid w:val="00F57D83"/>
    <w:rsid w:val="00F625C8"/>
    <w:rsid w:val="00F70330"/>
    <w:rsid w:val="00F70D79"/>
    <w:rsid w:val="00F72EAC"/>
    <w:rsid w:val="00F72EF2"/>
    <w:rsid w:val="00F72EF9"/>
    <w:rsid w:val="00F73801"/>
    <w:rsid w:val="00F73FAA"/>
    <w:rsid w:val="00F746E0"/>
    <w:rsid w:val="00F76170"/>
    <w:rsid w:val="00F76C4A"/>
    <w:rsid w:val="00F77C36"/>
    <w:rsid w:val="00F8046F"/>
    <w:rsid w:val="00F80C67"/>
    <w:rsid w:val="00F82E76"/>
    <w:rsid w:val="00FA1B85"/>
    <w:rsid w:val="00FA44F5"/>
    <w:rsid w:val="00FB17B4"/>
    <w:rsid w:val="00FB4399"/>
    <w:rsid w:val="00FC0C11"/>
    <w:rsid w:val="00FC2A2C"/>
    <w:rsid w:val="00FC4795"/>
    <w:rsid w:val="00FC773B"/>
    <w:rsid w:val="00FD2253"/>
    <w:rsid w:val="00FD4986"/>
    <w:rsid w:val="00FE18CC"/>
    <w:rsid w:val="00FE4FAC"/>
    <w:rsid w:val="00FE6B6E"/>
    <w:rsid w:val="00FF40E0"/>
    <w:rsid w:val="00FF7106"/>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79F54"/>
  <w15:docId w15:val="{D39F5A98-01FB-42F7-836C-6A7EE9CDA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sl-SI" w:eastAsia="sl-SI"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42E1E"/>
  </w:style>
  <w:style w:type="paragraph" w:styleId="Naslov1">
    <w:name w:val="heading 1"/>
    <w:basedOn w:val="Navaden"/>
    <w:next w:val="Navaden"/>
    <w:link w:val="Naslov1Znak"/>
    <w:uiPriority w:val="9"/>
    <w:qFormat/>
    <w:rsid w:val="00B42E1E"/>
    <w:pPr>
      <w:keepNext/>
      <w:keepLines/>
      <w:pBdr>
        <w:bottom w:val="single" w:sz="4" w:space="1" w:color="F0A22E" w:themeColor="accent1"/>
      </w:pBdr>
      <w:spacing w:before="400" w:after="40" w:line="240" w:lineRule="auto"/>
      <w:outlineLvl w:val="0"/>
    </w:pPr>
    <w:rPr>
      <w:rFonts w:asciiTheme="majorHAnsi" w:eastAsiaTheme="majorEastAsia" w:hAnsiTheme="majorHAnsi" w:cstheme="majorBidi"/>
      <w:color w:val="C77C0E" w:themeColor="accent1" w:themeShade="BF"/>
      <w:sz w:val="36"/>
      <w:szCs w:val="36"/>
    </w:rPr>
  </w:style>
  <w:style w:type="paragraph" w:styleId="Naslov2">
    <w:name w:val="heading 2"/>
    <w:basedOn w:val="Navaden"/>
    <w:next w:val="Navaden"/>
    <w:link w:val="Naslov2Znak"/>
    <w:uiPriority w:val="9"/>
    <w:unhideWhenUsed/>
    <w:qFormat/>
    <w:rsid w:val="00B42E1E"/>
    <w:pPr>
      <w:keepNext/>
      <w:keepLines/>
      <w:spacing w:before="160" w:after="0" w:line="240" w:lineRule="auto"/>
      <w:outlineLvl w:val="1"/>
    </w:pPr>
    <w:rPr>
      <w:rFonts w:asciiTheme="majorHAnsi" w:eastAsiaTheme="majorEastAsia" w:hAnsiTheme="majorHAnsi" w:cstheme="majorBidi"/>
      <w:color w:val="C77C0E" w:themeColor="accent1" w:themeShade="BF"/>
      <w:sz w:val="28"/>
      <w:szCs w:val="28"/>
    </w:rPr>
  </w:style>
  <w:style w:type="paragraph" w:styleId="Naslov3">
    <w:name w:val="heading 3"/>
    <w:basedOn w:val="Navaden"/>
    <w:next w:val="Navaden"/>
    <w:link w:val="Naslov3Znak"/>
    <w:uiPriority w:val="9"/>
    <w:unhideWhenUsed/>
    <w:qFormat/>
    <w:rsid w:val="00B42E1E"/>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slov4">
    <w:name w:val="heading 4"/>
    <w:basedOn w:val="Navaden"/>
    <w:next w:val="Navaden"/>
    <w:link w:val="Naslov4Znak"/>
    <w:uiPriority w:val="9"/>
    <w:unhideWhenUsed/>
    <w:qFormat/>
    <w:rsid w:val="00B42E1E"/>
    <w:pPr>
      <w:keepNext/>
      <w:keepLines/>
      <w:spacing w:before="80" w:after="0"/>
      <w:outlineLvl w:val="3"/>
    </w:pPr>
    <w:rPr>
      <w:rFonts w:asciiTheme="majorHAnsi" w:eastAsiaTheme="majorEastAsia" w:hAnsiTheme="majorHAnsi" w:cstheme="majorBidi"/>
      <w:sz w:val="24"/>
      <w:szCs w:val="24"/>
    </w:rPr>
  </w:style>
  <w:style w:type="paragraph" w:styleId="Naslov5">
    <w:name w:val="heading 5"/>
    <w:basedOn w:val="Navaden"/>
    <w:next w:val="Navaden"/>
    <w:link w:val="Naslov5Znak"/>
    <w:uiPriority w:val="9"/>
    <w:semiHidden/>
    <w:unhideWhenUsed/>
    <w:qFormat/>
    <w:rsid w:val="00B42E1E"/>
    <w:pPr>
      <w:keepNext/>
      <w:keepLines/>
      <w:spacing w:before="80" w:after="0"/>
      <w:outlineLvl w:val="4"/>
    </w:pPr>
    <w:rPr>
      <w:rFonts w:asciiTheme="majorHAnsi" w:eastAsiaTheme="majorEastAsia" w:hAnsiTheme="majorHAnsi" w:cstheme="majorBidi"/>
      <w:i/>
      <w:iCs/>
      <w:sz w:val="22"/>
      <w:szCs w:val="22"/>
    </w:rPr>
  </w:style>
  <w:style w:type="paragraph" w:styleId="Naslov6">
    <w:name w:val="heading 6"/>
    <w:basedOn w:val="Navaden"/>
    <w:next w:val="Navaden"/>
    <w:link w:val="Naslov6Znak"/>
    <w:uiPriority w:val="9"/>
    <w:semiHidden/>
    <w:unhideWhenUsed/>
    <w:qFormat/>
    <w:rsid w:val="00B42E1E"/>
    <w:pPr>
      <w:keepNext/>
      <w:keepLines/>
      <w:spacing w:before="80" w:after="0"/>
      <w:outlineLvl w:val="5"/>
    </w:pPr>
    <w:rPr>
      <w:rFonts w:asciiTheme="majorHAnsi" w:eastAsiaTheme="majorEastAsia" w:hAnsiTheme="majorHAnsi" w:cstheme="majorBidi"/>
      <w:color w:val="595959" w:themeColor="text1" w:themeTint="A6"/>
    </w:rPr>
  </w:style>
  <w:style w:type="paragraph" w:styleId="Naslov7">
    <w:name w:val="heading 7"/>
    <w:basedOn w:val="Navaden"/>
    <w:next w:val="Navaden"/>
    <w:link w:val="Naslov7Znak"/>
    <w:uiPriority w:val="9"/>
    <w:semiHidden/>
    <w:unhideWhenUsed/>
    <w:qFormat/>
    <w:rsid w:val="00B42E1E"/>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slov8">
    <w:name w:val="heading 8"/>
    <w:basedOn w:val="Navaden"/>
    <w:next w:val="Navaden"/>
    <w:link w:val="Naslov8Znak"/>
    <w:uiPriority w:val="9"/>
    <w:semiHidden/>
    <w:unhideWhenUsed/>
    <w:qFormat/>
    <w:rsid w:val="00B42E1E"/>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slov9">
    <w:name w:val="heading 9"/>
    <w:basedOn w:val="Navaden"/>
    <w:next w:val="Navaden"/>
    <w:link w:val="Naslov9Znak"/>
    <w:uiPriority w:val="9"/>
    <w:semiHidden/>
    <w:unhideWhenUsed/>
    <w:qFormat/>
    <w:rsid w:val="00B42E1E"/>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link w:val="NaslovZnak"/>
    <w:uiPriority w:val="10"/>
    <w:qFormat/>
    <w:rsid w:val="00B42E1E"/>
    <w:pPr>
      <w:spacing w:after="0" w:line="240" w:lineRule="auto"/>
      <w:contextualSpacing/>
    </w:pPr>
    <w:rPr>
      <w:rFonts w:asciiTheme="majorHAnsi" w:eastAsiaTheme="majorEastAsia" w:hAnsiTheme="majorHAnsi" w:cstheme="majorBidi"/>
      <w:color w:val="C77C0E" w:themeColor="accent1" w:themeShade="BF"/>
      <w:spacing w:val="-7"/>
      <w:sz w:val="80"/>
      <w:szCs w:val="80"/>
    </w:rPr>
  </w:style>
  <w:style w:type="character" w:customStyle="1" w:styleId="NaslovZnak">
    <w:name w:val="Naslov Znak"/>
    <w:basedOn w:val="Privzetapisavaodstavka"/>
    <w:link w:val="Naslov"/>
    <w:uiPriority w:val="10"/>
    <w:rsid w:val="00B42E1E"/>
    <w:rPr>
      <w:rFonts w:asciiTheme="majorHAnsi" w:eastAsiaTheme="majorEastAsia" w:hAnsiTheme="majorHAnsi" w:cstheme="majorBidi"/>
      <w:color w:val="C77C0E" w:themeColor="accent1" w:themeShade="BF"/>
      <w:spacing w:val="-7"/>
      <w:sz w:val="80"/>
      <w:szCs w:val="80"/>
    </w:rPr>
  </w:style>
  <w:style w:type="paragraph" w:styleId="Podnaslov">
    <w:name w:val="Subtitle"/>
    <w:basedOn w:val="Navaden"/>
    <w:next w:val="Navaden"/>
    <w:link w:val="PodnaslovZnak"/>
    <w:uiPriority w:val="11"/>
    <w:qFormat/>
    <w:rsid w:val="00B42E1E"/>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naslovZnak">
    <w:name w:val="Podnaslov Znak"/>
    <w:basedOn w:val="Privzetapisavaodstavka"/>
    <w:link w:val="Podnaslov"/>
    <w:uiPriority w:val="11"/>
    <w:rsid w:val="00B42E1E"/>
    <w:rPr>
      <w:rFonts w:asciiTheme="majorHAnsi" w:eastAsiaTheme="majorEastAsia" w:hAnsiTheme="majorHAnsi" w:cstheme="majorBidi"/>
      <w:color w:val="404040" w:themeColor="text1" w:themeTint="BF"/>
      <w:sz w:val="30"/>
      <w:szCs w:val="30"/>
    </w:rPr>
  </w:style>
  <w:style w:type="character" w:customStyle="1" w:styleId="Naslov1Znak">
    <w:name w:val="Naslov 1 Znak"/>
    <w:basedOn w:val="Privzetapisavaodstavka"/>
    <w:link w:val="Naslov1"/>
    <w:uiPriority w:val="9"/>
    <w:rsid w:val="00B42E1E"/>
    <w:rPr>
      <w:rFonts w:asciiTheme="majorHAnsi" w:eastAsiaTheme="majorEastAsia" w:hAnsiTheme="majorHAnsi" w:cstheme="majorBidi"/>
      <w:color w:val="C77C0E" w:themeColor="accent1" w:themeShade="BF"/>
      <w:sz w:val="36"/>
      <w:szCs w:val="36"/>
    </w:rPr>
  </w:style>
  <w:style w:type="character" w:customStyle="1" w:styleId="Naslov2Znak">
    <w:name w:val="Naslov 2 Znak"/>
    <w:basedOn w:val="Privzetapisavaodstavka"/>
    <w:link w:val="Naslov2"/>
    <w:uiPriority w:val="9"/>
    <w:rsid w:val="00B42E1E"/>
    <w:rPr>
      <w:rFonts w:asciiTheme="majorHAnsi" w:eastAsiaTheme="majorEastAsia" w:hAnsiTheme="majorHAnsi" w:cstheme="majorBidi"/>
      <w:color w:val="C77C0E" w:themeColor="accent1" w:themeShade="BF"/>
      <w:sz w:val="28"/>
      <w:szCs w:val="28"/>
    </w:rPr>
  </w:style>
  <w:style w:type="character" w:customStyle="1" w:styleId="Naslov3Znak">
    <w:name w:val="Naslov 3 Znak"/>
    <w:basedOn w:val="Privzetapisavaodstavka"/>
    <w:link w:val="Naslov3"/>
    <w:uiPriority w:val="9"/>
    <w:rsid w:val="00B42E1E"/>
    <w:rPr>
      <w:rFonts w:asciiTheme="majorHAnsi" w:eastAsiaTheme="majorEastAsia" w:hAnsiTheme="majorHAnsi" w:cstheme="majorBidi"/>
      <w:color w:val="404040" w:themeColor="text1" w:themeTint="BF"/>
      <w:sz w:val="26"/>
      <w:szCs w:val="26"/>
    </w:rPr>
  </w:style>
  <w:style w:type="character" w:customStyle="1" w:styleId="Naslov4Znak">
    <w:name w:val="Naslov 4 Znak"/>
    <w:basedOn w:val="Privzetapisavaodstavka"/>
    <w:link w:val="Naslov4"/>
    <w:uiPriority w:val="9"/>
    <w:rsid w:val="00B42E1E"/>
    <w:rPr>
      <w:rFonts w:asciiTheme="majorHAnsi" w:eastAsiaTheme="majorEastAsia" w:hAnsiTheme="majorHAnsi" w:cstheme="majorBidi"/>
      <w:sz w:val="24"/>
      <w:szCs w:val="24"/>
    </w:rPr>
  </w:style>
  <w:style w:type="character" w:customStyle="1" w:styleId="Naslov5Znak">
    <w:name w:val="Naslov 5 Znak"/>
    <w:basedOn w:val="Privzetapisavaodstavka"/>
    <w:link w:val="Naslov5"/>
    <w:uiPriority w:val="9"/>
    <w:semiHidden/>
    <w:rsid w:val="00B42E1E"/>
    <w:rPr>
      <w:rFonts w:asciiTheme="majorHAnsi" w:eastAsiaTheme="majorEastAsia" w:hAnsiTheme="majorHAnsi" w:cstheme="majorBidi"/>
      <w:i/>
      <w:iCs/>
      <w:sz w:val="22"/>
      <w:szCs w:val="22"/>
    </w:rPr>
  </w:style>
  <w:style w:type="character" w:customStyle="1" w:styleId="Naslov6Znak">
    <w:name w:val="Naslov 6 Znak"/>
    <w:basedOn w:val="Privzetapisavaodstavka"/>
    <w:link w:val="Naslov6"/>
    <w:uiPriority w:val="9"/>
    <w:semiHidden/>
    <w:rsid w:val="00B42E1E"/>
    <w:rPr>
      <w:rFonts w:asciiTheme="majorHAnsi" w:eastAsiaTheme="majorEastAsia" w:hAnsiTheme="majorHAnsi" w:cstheme="majorBidi"/>
      <w:color w:val="595959" w:themeColor="text1" w:themeTint="A6"/>
    </w:rPr>
  </w:style>
  <w:style w:type="character" w:customStyle="1" w:styleId="Naslov7Znak">
    <w:name w:val="Naslov 7 Znak"/>
    <w:basedOn w:val="Privzetapisavaodstavka"/>
    <w:link w:val="Naslov7"/>
    <w:uiPriority w:val="9"/>
    <w:semiHidden/>
    <w:rsid w:val="00B42E1E"/>
    <w:rPr>
      <w:rFonts w:asciiTheme="majorHAnsi" w:eastAsiaTheme="majorEastAsia" w:hAnsiTheme="majorHAnsi" w:cstheme="majorBidi"/>
      <w:i/>
      <w:iCs/>
      <w:color w:val="595959" w:themeColor="text1" w:themeTint="A6"/>
    </w:rPr>
  </w:style>
  <w:style w:type="character" w:customStyle="1" w:styleId="Naslov8Znak">
    <w:name w:val="Naslov 8 Znak"/>
    <w:basedOn w:val="Privzetapisavaodstavka"/>
    <w:link w:val="Naslov8"/>
    <w:uiPriority w:val="9"/>
    <w:semiHidden/>
    <w:rsid w:val="00B42E1E"/>
    <w:rPr>
      <w:rFonts w:asciiTheme="majorHAnsi" w:eastAsiaTheme="majorEastAsia" w:hAnsiTheme="majorHAnsi" w:cstheme="majorBidi"/>
      <w:smallCaps/>
      <w:color w:val="595959" w:themeColor="text1" w:themeTint="A6"/>
    </w:rPr>
  </w:style>
  <w:style w:type="character" w:customStyle="1" w:styleId="Naslov9Znak">
    <w:name w:val="Naslov 9 Znak"/>
    <w:basedOn w:val="Privzetapisavaodstavka"/>
    <w:link w:val="Naslov9"/>
    <w:uiPriority w:val="9"/>
    <w:semiHidden/>
    <w:rsid w:val="00B42E1E"/>
    <w:rPr>
      <w:rFonts w:asciiTheme="majorHAnsi" w:eastAsiaTheme="majorEastAsia" w:hAnsiTheme="majorHAnsi" w:cstheme="majorBidi"/>
      <w:i/>
      <w:iCs/>
      <w:smallCaps/>
      <w:color w:val="595959" w:themeColor="text1" w:themeTint="A6"/>
    </w:rPr>
  </w:style>
  <w:style w:type="character" w:styleId="Neenpoudarek">
    <w:name w:val="Subtle Emphasis"/>
    <w:basedOn w:val="Privzetapisavaodstavka"/>
    <w:uiPriority w:val="19"/>
    <w:qFormat/>
    <w:rsid w:val="00B42E1E"/>
    <w:rPr>
      <w:i/>
      <w:iCs/>
      <w:color w:val="595959" w:themeColor="text1" w:themeTint="A6"/>
    </w:rPr>
  </w:style>
  <w:style w:type="character" w:styleId="Poudarek">
    <w:name w:val="Emphasis"/>
    <w:basedOn w:val="Privzetapisavaodstavka"/>
    <w:uiPriority w:val="20"/>
    <w:qFormat/>
    <w:rsid w:val="00B42E1E"/>
    <w:rPr>
      <w:i/>
      <w:iCs/>
    </w:rPr>
  </w:style>
  <w:style w:type="character" w:styleId="Intenzivenpoudarek">
    <w:name w:val="Intense Emphasis"/>
    <w:basedOn w:val="Privzetapisavaodstavka"/>
    <w:uiPriority w:val="21"/>
    <w:qFormat/>
    <w:rsid w:val="00B42E1E"/>
    <w:rPr>
      <w:b/>
      <w:bCs/>
      <w:i/>
      <w:iCs/>
    </w:rPr>
  </w:style>
  <w:style w:type="character" w:styleId="Krepko">
    <w:name w:val="Strong"/>
    <w:basedOn w:val="Privzetapisavaodstavka"/>
    <w:uiPriority w:val="22"/>
    <w:qFormat/>
    <w:rsid w:val="00B42E1E"/>
    <w:rPr>
      <w:b/>
      <w:bCs/>
    </w:rPr>
  </w:style>
  <w:style w:type="paragraph" w:styleId="Citat">
    <w:name w:val="Quote"/>
    <w:basedOn w:val="Navaden"/>
    <w:next w:val="Navaden"/>
    <w:link w:val="CitatZnak"/>
    <w:uiPriority w:val="29"/>
    <w:qFormat/>
    <w:rsid w:val="00B42E1E"/>
    <w:pPr>
      <w:spacing w:before="240" w:after="240" w:line="252" w:lineRule="auto"/>
      <w:ind w:left="864" w:right="864"/>
      <w:jc w:val="center"/>
    </w:pPr>
    <w:rPr>
      <w:i/>
      <w:iCs/>
    </w:rPr>
  </w:style>
  <w:style w:type="character" w:customStyle="1" w:styleId="CitatZnak">
    <w:name w:val="Citat Znak"/>
    <w:basedOn w:val="Privzetapisavaodstavka"/>
    <w:link w:val="Citat"/>
    <w:uiPriority w:val="29"/>
    <w:rsid w:val="00B42E1E"/>
    <w:rPr>
      <w:i/>
      <w:iCs/>
    </w:rPr>
  </w:style>
  <w:style w:type="paragraph" w:styleId="Intenzivencitat">
    <w:name w:val="Intense Quote"/>
    <w:basedOn w:val="Navaden"/>
    <w:next w:val="Navaden"/>
    <w:link w:val="IntenzivencitatZnak"/>
    <w:uiPriority w:val="30"/>
    <w:qFormat/>
    <w:rsid w:val="00B42E1E"/>
    <w:pPr>
      <w:spacing w:before="100" w:beforeAutospacing="1" w:after="240"/>
      <w:ind w:left="864" w:right="864"/>
      <w:jc w:val="center"/>
    </w:pPr>
    <w:rPr>
      <w:rFonts w:asciiTheme="majorHAnsi" w:eastAsiaTheme="majorEastAsia" w:hAnsiTheme="majorHAnsi" w:cstheme="majorBidi"/>
      <w:color w:val="F0A22E" w:themeColor="accent1"/>
      <w:sz w:val="28"/>
      <w:szCs w:val="28"/>
    </w:rPr>
  </w:style>
  <w:style w:type="character" w:customStyle="1" w:styleId="IntenzivencitatZnak">
    <w:name w:val="Intenziven citat Znak"/>
    <w:basedOn w:val="Privzetapisavaodstavka"/>
    <w:link w:val="Intenzivencitat"/>
    <w:uiPriority w:val="30"/>
    <w:rsid w:val="00B42E1E"/>
    <w:rPr>
      <w:rFonts w:asciiTheme="majorHAnsi" w:eastAsiaTheme="majorEastAsia" w:hAnsiTheme="majorHAnsi" w:cstheme="majorBidi"/>
      <w:color w:val="F0A22E" w:themeColor="accent1"/>
      <w:sz w:val="28"/>
      <w:szCs w:val="28"/>
    </w:rPr>
  </w:style>
  <w:style w:type="character" w:styleId="Neensklic">
    <w:name w:val="Subtle Reference"/>
    <w:basedOn w:val="Privzetapisavaodstavka"/>
    <w:uiPriority w:val="31"/>
    <w:qFormat/>
    <w:rsid w:val="00B42E1E"/>
    <w:rPr>
      <w:smallCaps/>
      <w:color w:val="404040" w:themeColor="text1" w:themeTint="BF"/>
    </w:rPr>
  </w:style>
  <w:style w:type="character" w:styleId="Intenzivensklic">
    <w:name w:val="Intense Reference"/>
    <w:basedOn w:val="Privzetapisavaodstavka"/>
    <w:uiPriority w:val="32"/>
    <w:qFormat/>
    <w:rsid w:val="00B42E1E"/>
    <w:rPr>
      <w:b/>
      <w:bCs/>
      <w:smallCaps/>
      <w:u w:val="single"/>
    </w:rPr>
  </w:style>
  <w:style w:type="character" w:styleId="Naslovknjige">
    <w:name w:val="Book Title"/>
    <w:basedOn w:val="Privzetapisavaodstavka"/>
    <w:uiPriority w:val="33"/>
    <w:qFormat/>
    <w:rsid w:val="00B42E1E"/>
    <w:rPr>
      <w:b/>
      <w:bCs/>
      <w:smallCaps/>
    </w:rPr>
  </w:style>
  <w:style w:type="paragraph" w:styleId="Napis">
    <w:name w:val="caption"/>
    <w:basedOn w:val="Navaden"/>
    <w:next w:val="Navaden"/>
    <w:uiPriority w:val="35"/>
    <w:semiHidden/>
    <w:unhideWhenUsed/>
    <w:qFormat/>
    <w:rsid w:val="00B42E1E"/>
    <w:pPr>
      <w:spacing w:line="240" w:lineRule="auto"/>
    </w:pPr>
    <w:rPr>
      <w:b/>
      <w:bCs/>
      <w:color w:val="404040" w:themeColor="text1" w:themeTint="BF"/>
      <w:sz w:val="20"/>
      <w:szCs w:val="20"/>
    </w:rPr>
  </w:style>
  <w:style w:type="paragraph" w:styleId="NaslovTOC">
    <w:name w:val="TOC Heading"/>
    <w:basedOn w:val="Naslov1"/>
    <w:next w:val="Navaden"/>
    <w:uiPriority w:val="39"/>
    <w:unhideWhenUsed/>
    <w:qFormat/>
    <w:rsid w:val="00B42E1E"/>
    <w:pPr>
      <w:outlineLvl w:val="9"/>
    </w:pPr>
  </w:style>
  <w:style w:type="paragraph" w:styleId="Brezrazmikov">
    <w:name w:val="No Spacing"/>
    <w:uiPriority w:val="1"/>
    <w:qFormat/>
    <w:rsid w:val="00B42E1E"/>
    <w:pPr>
      <w:spacing w:after="0" w:line="240" w:lineRule="auto"/>
    </w:pPr>
  </w:style>
  <w:style w:type="paragraph" w:styleId="Odstavekseznama">
    <w:name w:val="List Paragraph"/>
    <w:basedOn w:val="Navaden"/>
    <w:link w:val="OdstavekseznamaZnak"/>
    <w:uiPriority w:val="34"/>
    <w:qFormat/>
    <w:rsid w:val="00764AE2"/>
    <w:pPr>
      <w:ind w:left="720"/>
      <w:contextualSpacing/>
    </w:pPr>
  </w:style>
  <w:style w:type="paragraph" w:styleId="Glava">
    <w:name w:val="header"/>
    <w:basedOn w:val="Navaden"/>
    <w:link w:val="GlavaZnak"/>
    <w:uiPriority w:val="99"/>
    <w:unhideWhenUsed/>
    <w:rsid w:val="006364E5"/>
    <w:pPr>
      <w:tabs>
        <w:tab w:val="center" w:pos="4536"/>
        <w:tab w:val="right" w:pos="9072"/>
      </w:tabs>
      <w:spacing w:after="0" w:line="240" w:lineRule="auto"/>
    </w:pPr>
  </w:style>
  <w:style w:type="character" w:customStyle="1" w:styleId="GlavaZnak">
    <w:name w:val="Glava Znak"/>
    <w:basedOn w:val="Privzetapisavaodstavka"/>
    <w:link w:val="Glava"/>
    <w:uiPriority w:val="99"/>
    <w:rsid w:val="006364E5"/>
  </w:style>
  <w:style w:type="paragraph" w:styleId="Noga">
    <w:name w:val="footer"/>
    <w:basedOn w:val="Navaden"/>
    <w:link w:val="NogaZnak"/>
    <w:unhideWhenUsed/>
    <w:rsid w:val="006364E5"/>
    <w:pPr>
      <w:tabs>
        <w:tab w:val="center" w:pos="4536"/>
        <w:tab w:val="right" w:pos="9072"/>
      </w:tabs>
      <w:spacing w:after="0" w:line="240" w:lineRule="auto"/>
    </w:pPr>
  </w:style>
  <w:style w:type="character" w:customStyle="1" w:styleId="NogaZnak">
    <w:name w:val="Noga Znak"/>
    <w:basedOn w:val="Privzetapisavaodstavka"/>
    <w:link w:val="Noga"/>
    <w:uiPriority w:val="99"/>
    <w:rsid w:val="006364E5"/>
  </w:style>
  <w:style w:type="paragraph" w:styleId="Kazalovsebine2">
    <w:name w:val="toc 2"/>
    <w:basedOn w:val="Navaden"/>
    <w:next w:val="Navaden"/>
    <w:autoRedefine/>
    <w:uiPriority w:val="39"/>
    <w:unhideWhenUsed/>
    <w:rsid w:val="008F5DA7"/>
    <w:pPr>
      <w:spacing w:after="100" w:line="259" w:lineRule="auto"/>
      <w:ind w:left="220"/>
    </w:pPr>
    <w:rPr>
      <w:rFonts w:cs="Times New Roman"/>
      <w:sz w:val="22"/>
      <w:szCs w:val="22"/>
    </w:rPr>
  </w:style>
  <w:style w:type="paragraph" w:styleId="Kazalovsebine1">
    <w:name w:val="toc 1"/>
    <w:basedOn w:val="Navaden"/>
    <w:next w:val="Navaden"/>
    <w:autoRedefine/>
    <w:uiPriority w:val="39"/>
    <w:unhideWhenUsed/>
    <w:rsid w:val="00EA267C"/>
    <w:pPr>
      <w:tabs>
        <w:tab w:val="left" w:pos="440"/>
        <w:tab w:val="right" w:leader="dot" w:pos="9350"/>
      </w:tabs>
      <w:spacing w:after="100" w:line="259" w:lineRule="auto"/>
    </w:pPr>
    <w:rPr>
      <w:rFonts w:cs="Times New Roman"/>
      <w:sz w:val="22"/>
      <w:szCs w:val="22"/>
    </w:rPr>
  </w:style>
  <w:style w:type="paragraph" w:styleId="Kazalovsebine3">
    <w:name w:val="toc 3"/>
    <w:basedOn w:val="Navaden"/>
    <w:next w:val="Navaden"/>
    <w:autoRedefine/>
    <w:uiPriority w:val="39"/>
    <w:unhideWhenUsed/>
    <w:rsid w:val="008F5DA7"/>
    <w:pPr>
      <w:spacing w:after="100" w:line="259" w:lineRule="auto"/>
      <w:ind w:left="440"/>
    </w:pPr>
    <w:rPr>
      <w:rFonts w:cs="Times New Roman"/>
      <w:sz w:val="22"/>
      <w:szCs w:val="22"/>
    </w:rPr>
  </w:style>
  <w:style w:type="character" w:styleId="Hiperpovezava">
    <w:name w:val="Hyperlink"/>
    <w:uiPriority w:val="99"/>
    <w:unhideWhenUsed/>
    <w:rsid w:val="008F5DA7"/>
    <w:rPr>
      <w:color w:val="F49100"/>
      <w:u w:val="single"/>
    </w:rPr>
  </w:style>
  <w:style w:type="table" w:styleId="Tabelamrea">
    <w:name w:val="Table Grid"/>
    <w:basedOn w:val="Navadnatabela"/>
    <w:uiPriority w:val="39"/>
    <w:rsid w:val="009E5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9E571B"/>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9E571B"/>
    <w:rPr>
      <w:rFonts w:ascii="Segoe UI" w:hAnsi="Segoe UI" w:cs="Segoe UI"/>
      <w:sz w:val="18"/>
      <w:szCs w:val="18"/>
    </w:rPr>
  </w:style>
  <w:style w:type="paragraph" w:customStyle="1" w:styleId="Alineja">
    <w:name w:val="Alineja"/>
    <w:basedOn w:val="Navaden"/>
    <w:next w:val="Seznam"/>
    <w:rsid w:val="00E80E34"/>
    <w:pPr>
      <w:numPr>
        <w:numId w:val="4"/>
      </w:numPr>
      <w:spacing w:after="0"/>
      <w:jc w:val="both"/>
    </w:pPr>
    <w:rPr>
      <w:rFonts w:ascii="Arial Unicode MS" w:eastAsia="Times New Roman" w:hAnsi="Arial Unicode MS" w:cs="Times New Roman"/>
      <w:lang w:eastAsia="en-US"/>
    </w:rPr>
  </w:style>
  <w:style w:type="paragraph" w:styleId="Seznam">
    <w:name w:val="List"/>
    <w:basedOn w:val="Navaden"/>
    <w:uiPriority w:val="99"/>
    <w:semiHidden/>
    <w:unhideWhenUsed/>
    <w:rsid w:val="00E80E34"/>
    <w:pPr>
      <w:ind w:left="283" w:hanging="283"/>
      <w:contextualSpacing/>
    </w:pPr>
  </w:style>
  <w:style w:type="paragraph" w:styleId="Sprotnaopomba-besedilo">
    <w:name w:val="footnote text"/>
    <w:basedOn w:val="Navaden"/>
    <w:link w:val="Sprotnaopomba-besediloZnak"/>
    <w:uiPriority w:val="99"/>
    <w:unhideWhenUsed/>
    <w:rsid w:val="00E80E34"/>
    <w:pPr>
      <w:spacing w:after="0" w:line="240" w:lineRule="auto"/>
    </w:pPr>
  </w:style>
  <w:style w:type="character" w:customStyle="1" w:styleId="Sprotnaopomba-besediloZnak">
    <w:name w:val="Sprotna opomba - besedilo Znak"/>
    <w:basedOn w:val="Privzetapisavaodstavka"/>
    <w:link w:val="Sprotnaopomba-besedilo"/>
    <w:uiPriority w:val="99"/>
    <w:rsid w:val="00E80E34"/>
  </w:style>
  <w:style w:type="character" w:styleId="Sprotnaopomba-sklic">
    <w:name w:val="footnote reference"/>
    <w:uiPriority w:val="99"/>
    <w:semiHidden/>
    <w:unhideWhenUsed/>
    <w:rsid w:val="00E80E34"/>
    <w:rPr>
      <w:vertAlign w:val="superscript"/>
    </w:rPr>
  </w:style>
  <w:style w:type="character" w:styleId="Pripombasklic">
    <w:name w:val="annotation reference"/>
    <w:uiPriority w:val="99"/>
    <w:semiHidden/>
    <w:unhideWhenUsed/>
    <w:rsid w:val="00A64340"/>
    <w:rPr>
      <w:sz w:val="16"/>
      <w:szCs w:val="16"/>
    </w:rPr>
  </w:style>
  <w:style w:type="paragraph" w:styleId="Pripombabesedilo">
    <w:name w:val="annotation text"/>
    <w:basedOn w:val="Navaden"/>
    <w:link w:val="PripombabesediloZnak"/>
    <w:uiPriority w:val="99"/>
    <w:semiHidden/>
    <w:unhideWhenUsed/>
    <w:rsid w:val="00A64340"/>
    <w:pPr>
      <w:spacing w:line="240" w:lineRule="auto"/>
    </w:pPr>
  </w:style>
  <w:style w:type="character" w:customStyle="1" w:styleId="PripombabesediloZnak">
    <w:name w:val="Pripomba – besedilo Znak"/>
    <w:basedOn w:val="Privzetapisavaodstavka"/>
    <w:link w:val="Pripombabesedilo"/>
    <w:uiPriority w:val="99"/>
    <w:semiHidden/>
    <w:rsid w:val="00A64340"/>
  </w:style>
  <w:style w:type="paragraph" w:styleId="Zadevapripombe">
    <w:name w:val="annotation subject"/>
    <w:basedOn w:val="Pripombabesedilo"/>
    <w:next w:val="Pripombabesedilo"/>
    <w:link w:val="ZadevapripombeZnak"/>
    <w:uiPriority w:val="99"/>
    <w:semiHidden/>
    <w:unhideWhenUsed/>
    <w:rsid w:val="00A64340"/>
    <w:rPr>
      <w:b/>
      <w:bCs/>
    </w:rPr>
  </w:style>
  <w:style w:type="character" w:customStyle="1" w:styleId="ZadevapripombeZnak">
    <w:name w:val="Zadeva pripombe Znak"/>
    <w:link w:val="Zadevapripombe"/>
    <w:uiPriority w:val="99"/>
    <w:semiHidden/>
    <w:rsid w:val="00A64340"/>
    <w:rPr>
      <w:b/>
      <w:bCs/>
    </w:rPr>
  </w:style>
  <w:style w:type="paragraph" w:styleId="Konnaopomba-besedilo">
    <w:name w:val="endnote text"/>
    <w:basedOn w:val="Navaden"/>
    <w:link w:val="Konnaopomba-besediloZnak"/>
    <w:uiPriority w:val="99"/>
    <w:semiHidden/>
    <w:unhideWhenUsed/>
    <w:rsid w:val="00604652"/>
    <w:pPr>
      <w:spacing w:after="0" w:line="240" w:lineRule="auto"/>
    </w:pPr>
  </w:style>
  <w:style w:type="character" w:customStyle="1" w:styleId="Konnaopomba-besediloZnak">
    <w:name w:val="Končna opomba - besedilo Znak"/>
    <w:basedOn w:val="Privzetapisavaodstavka"/>
    <w:link w:val="Konnaopomba-besedilo"/>
    <w:uiPriority w:val="99"/>
    <w:semiHidden/>
    <w:rsid w:val="00604652"/>
  </w:style>
  <w:style w:type="character" w:styleId="Konnaopomba-sklic">
    <w:name w:val="endnote reference"/>
    <w:uiPriority w:val="99"/>
    <w:semiHidden/>
    <w:unhideWhenUsed/>
    <w:rsid w:val="00604652"/>
    <w:rPr>
      <w:vertAlign w:val="superscript"/>
    </w:rPr>
  </w:style>
  <w:style w:type="character" w:customStyle="1" w:styleId="OdstavekseznamaZnak">
    <w:name w:val="Odstavek seznama Znak"/>
    <w:basedOn w:val="Privzetapisavaodstavka"/>
    <w:link w:val="Odstavekseznama"/>
    <w:uiPriority w:val="34"/>
    <w:locked/>
    <w:rsid w:val="0071072D"/>
  </w:style>
  <w:style w:type="paragraph" w:styleId="Telobesedila-zamik2">
    <w:name w:val="Body Text Indent 2"/>
    <w:basedOn w:val="Navaden"/>
    <w:link w:val="Telobesedila-zamik2Znak"/>
    <w:uiPriority w:val="99"/>
    <w:semiHidden/>
    <w:unhideWhenUsed/>
    <w:rsid w:val="0071072D"/>
    <w:pPr>
      <w:spacing w:line="480" w:lineRule="auto"/>
      <w:ind w:left="283"/>
      <w:jc w:val="both"/>
    </w:pPr>
    <w:rPr>
      <w:rFonts w:ascii="Arial Unicode MS" w:eastAsia="Calibri" w:hAnsi="Arial Unicode MS" w:cs="Times New Roman"/>
      <w:szCs w:val="22"/>
      <w:lang w:eastAsia="en-US"/>
    </w:rPr>
  </w:style>
  <w:style w:type="character" w:customStyle="1" w:styleId="Telobesedila-zamik2Znak">
    <w:name w:val="Telo besedila - zamik 2 Znak"/>
    <w:link w:val="Telobesedila-zamik2"/>
    <w:uiPriority w:val="99"/>
    <w:semiHidden/>
    <w:rsid w:val="0071072D"/>
    <w:rPr>
      <w:rFonts w:ascii="Arial Unicode MS" w:eastAsia="Calibri" w:hAnsi="Arial Unicode MS" w:cs="Times New Roman"/>
      <w:szCs w:val="22"/>
      <w:lang w:val="sl-SI" w:eastAsia="en-US"/>
    </w:rPr>
  </w:style>
  <w:style w:type="numbering" w:customStyle="1" w:styleId="NoList1">
    <w:name w:val="No List1"/>
    <w:next w:val="Brezseznama"/>
    <w:uiPriority w:val="99"/>
    <w:semiHidden/>
    <w:unhideWhenUsed/>
    <w:rsid w:val="0071072D"/>
  </w:style>
  <w:style w:type="paragraph" w:styleId="Navadensplet">
    <w:name w:val="Normal (Web)"/>
    <w:basedOn w:val="Navaden"/>
    <w:uiPriority w:val="99"/>
    <w:semiHidden/>
    <w:unhideWhenUsed/>
    <w:rsid w:val="0071072D"/>
    <w:pPr>
      <w:spacing w:beforeAutospacing="1" w:after="100" w:afterAutospacing="1" w:line="240" w:lineRule="auto"/>
    </w:pPr>
    <w:rPr>
      <w:rFonts w:ascii="Times New Roman" w:eastAsia="Times New Roman" w:hAnsi="Times New Roman" w:cs="Times New Roman"/>
      <w:sz w:val="24"/>
      <w:szCs w:val="24"/>
    </w:rPr>
  </w:style>
  <w:style w:type="character" w:styleId="SledenaHiperpovezava">
    <w:name w:val="FollowedHyperlink"/>
    <w:uiPriority w:val="99"/>
    <w:semiHidden/>
    <w:unhideWhenUsed/>
    <w:rsid w:val="0071072D"/>
    <w:rPr>
      <w:color w:val="85DFD0"/>
      <w:u w:val="single"/>
    </w:rPr>
  </w:style>
  <w:style w:type="table" w:customStyle="1" w:styleId="Tabelasvetlamrea1poudarek11">
    <w:name w:val="Tabela – svetla mreža 1 (poudarek 1)1"/>
    <w:basedOn w:val="Navadnatabela"/>
    <w:uiPriority w:val="46"/>
    <w:rsid w:val="00AF7400"/>
    <w:tblPr>
      <w:tblStyleRowBandSize w:val="1"/>
      <w:tblStyleColBandSize w:val="1"/>
      <w:tblBorders>
        <w:top w:val="single" w:sz="4" w:space="0" w:color="90C5F6"/>
        <w:left w:val="single" w:sz="4" w:space="0" w:color="90C5F6"/>
        <w:bottom w:val="single" w:sz="4" w:space="0" w:color="90C5F6"/>
        <w:right w:val="single" w:sz="4" w:space="0" w:color="90C5F6"/>
        <w:insideH w:val="single" w:sz="4" w:space="0" w:color="90C5F6"/>
        <w:insideV w:val="single" w:sz="4" w:space="0" w:color="90C5F6"/>
      </w:tblBorders>
    </w:tblPr>
    <w:tblStylePr w:type="firstRow">
      <w:rPr>
        <w:b/>
        <w:bCs/>
      </w:rPr>
      <w:tblPr/>
      <w:tcPr>
        <w:tcBorders>
          <w:bottom w:val="single" w:sz="12" w:space="0" w:color="59A9F2"/>
        </w:tcBorders>
      </w:tcPr>
    </w:tblStylePr>
    <w:tblStylePr w:type="lastRow">
      <w:rPr>
        <w:b/>
        <w:bCs/>
      </w:rPr>
      <w:tblPr/>
      <w:tcPr>
        <w:tcBorders>
          <w:top w:val="double" w:sz="2" w:space="0" w:color="59A9F2"/>
        </w:tcBorders>
      </w:tcPr>
    </w:tblStylePr>
    <w:tblStylePr w:type="firstCol">
      <w:rPr>
        <w:b/>
        <w:bCs/>
      </w:rPr>
    </w:tblStylePr>
    <w:tblStylePr w:type="lastCol">
      <w:rPr>
        <w:b/>
        <w:bCs/>
      </w:rPr>
    </w:tblStylePr>
  </w:style>
  <w:style w:type="character" w:styleId="tevilkastrani">
    <w:name w:val="page number"/>
    <w:rsid w:val="00923EB5"/>
    <w:rPr>
      <w:i/>
      <w:sz w:val="24"/>
      <w:szCs w:val="24"/>
      <w:lang w:val="en-US" w:eastAsia="en-US" w:bidi="ar-SA"/>
    </w:rPr>
  </w:style>
  <w:style w:type="character" w:customStyle="1" w:styleId="Nerazreenaomemba1">
    <w:name w:val="Nerazrešena omemba1"/>
    <w:basedOn w:val="Privzetapisavaodstavka"/>
    <w:uiPriority w:val="99"/>
    <w:semiHidden/>
    <w:unhideWhenUsed/>
    <w:rsid w:val="00C13FF6"/>
    <w:rPr>
      <w:color w:val="808080"/>
      <w:shd w:val="clear" w:color="auto" w:fill="E6E6E6"/>
    </w:rPr>
  </w:style>
  <w:style w:type="table" w:customStyle="1" w:styleId="Tabelasvetlamrea1">
    <w:name w:val="Tabela – svetla mreža1"/>
    <w:basedOn w:val="Navadnatabela"/>
    <w:uiPriority w:val="40"/>
    <w:rsid w:val="007950D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erazreenaomemba">
    <w:name w:val="Unresolved Mention"/>
    <w:basedOn w:val="Privzetapisavaodstavka"/>
    <w:uiPriority w:val="99"/>
    <w:semiHidden/>
    <w:unhideWhenUsed/>
    <w:rsid w:val="00A06601"/>
    <w:rPr>
      <w:color w:val="605E5C"/>
      <w:shd w:val="clear" w:color="auto" w:fill="E1DFDD"/>
    </w:rPr>
  </w:style>
  <w:style w:type="table" w:styleId="Tabelamrea4poudarek1">
    <w:name w:val="Grid Table 4 Accent 1"/>
    <w:basedOn w:val="Navadnatabela"/>
    <w:uiPriority w:val="49"/>
    <w:rsid w:val="00B42E1E"/>
    <w:pPr>
      <w:spacing w:after="0" w:line="240" w:lineRule="auto"/>
    </w:pPr>
    <w:tblPr>
      <w:tblStyleRowBandSize w:val="1"/>
      <w:tblStyleColBandSize w:val="1"/>
      <w:tblBorders>
        <w:top w:val="single" w:sz="4" w:space="0" w:color="F6C681" w:themeColor="accent1" w:themeTint="99"/>
        <w:left w:val="single" w:sz="4" w:space="0" w:color="F6C681" w:themeColor="accent1" w:themeTint="99"/>
        <w:bottom w:val="single" w:sz="4" w:space="0" w:color="F6C681" w:themeColor="accent1" w:themeTint="99"/>
        <w:right w:val="single" w:sz="4" w:space="0" w:color="F6C681" w:themeColor="accent1" w:themeTint="99"/>
        <w:insideH w:val="single" w:sz="4" w:space="0" w:color="F6C681" w:themeColor="accent1" w:themeTint="99"/>
        <w:insideV w:val="single" w:sz="4" w:space="0" w:color="F6C681" w:themeColor="accent1" w:themeTint="99"/>
      </w:tblBorders>
    </w:tblPr>
    <w:tblStylePr w:type="firstRow">
      <w:rPr>
        <w:b/>
        <w:bCs/>
        <w:color w:val="FFFFFF" w:themeColor="background1"/>
      </w:rPr>
      <w:tblPr/>
      <w:tcPr>
        <w:tcBorders>
          <w:top w:val="single" w:sz="4" w:space="0" w:color="F0A22E" w:themeColor="accent1"/>
          <w:left w:val="single" w:sz="4" w:space="0" w:color="F0A22E" w:themeColor="accent1"/>
          <w:bottom w:val="single" w:sz="4" w:space="0" w:color="F0A22E" w:themeColor="accent1"/>
          <w:right w:val="single" w:sz="4" w:space="0" w:color="F0A22E" w:themeColor="accent1"/>
          <w:insideH w:val="nil"/>
          <w:insideV w:val="nil"/>
        </w:tcBorders>
        <w:shd w:val="clear" w:color="auto" w:fill="F0A22E" w:themeFill="accent1"/>
      </w:tcPr>
    </w:tblStylePr>
    <w:tblStylePr w:type="lastRow">
      <w:rPr>
        <w:b/>
        <w:bCs/>
      </w:rPr>
      <w:tblPr/>
      <w:tcPr>
        <w:tcBorders>
          <w:top w:val="double" w:sz="4" w:space="0" w:color="F0A22E" w:themeColor="accent1"/>
        </w:tcBorders>
      </w:tcPr>
    </w:tblStylePr>
    <w:tblStylePr w:type="firstCol">
      <w:rPr>
        <w:b/>
        <w:bCs/>
      </w:rPr>
    </w:tblStylePr>
    <w:tblStylePr w:type="lastCol">
      <w:rPr>
        <w:b/>
        <w:bCs/>
      </w:rPr>
    </w:tblStylePr>
    <w:tblStylePr w:type="band1Vert">
      <w:tblPr/>
      <w:tcPr>
        <w:shd w:val="clear" w:color="auto" w:fill="FCECD5" w:themeFill="accent1" w:themeFillTint="33"/>
      </w:tcPr>
    </w:tblStylePr>
    <w:tblStylePr w:type="band1Horz">
      <w:tblPr/>
      <w:tcPr>
        <w:shd w:val="clear" w:color="auto" w:fill="FCECD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436601">
      <w:bodyDiv w:val="1"/>
      <w:marLeft w:val="0"/>
      <w:marRight w:val="0"/>
      <w:marTop w:val="0"/>
      <w:marBottom w:val="0"/>
      <w:divBdr>
        <w:top w:val="none" w:sz="0" w:space="0" w:color="auto"/>
        <w:left w:val="none" w:sz="0" w:space="0" w:color="auto"/>
        <w:bottom w:val="none" w:sz="0" w:space="0" w:color="auto"/>
        <w:right w:val="none" w:sz="0" w:space="0" w:color="auto"/>
      </w:divBdr>
    </w:div>
    <w:div w:id="649361739">
      <w:bodyDiv w:val="1"/>
      <w:marLeft w:val="0"/>
      <w:marRight w:val="0"/>
      <w:marTop w:val="0"/>
      <w:marBottom w:val="0"/>
      <w:divBdr>
        <w:top w:val="none" w:sz="0" w:space="0" w:color="auto"/>
        <w:left w:val="none" w:sz="0" w:space="0" w:color="auto"/>
        <w:bottom w:val="none" w:sz="0" w:space="0" w:color="auto"/>
        <w:right w:val="none" w:sz="0" w:space="0" w:color="auto"/>
      </w:divBdr>
    </w:div>
    <w:div w:id="681855989">
      <w:bodyDiv w:val="1"/>
      <w:marLeft w:val="0"/>
      <w:marRight w:val="0"/>
      <w:marTop w:val="0"/>
      <w:marBottom w:val="0"/>
      <w:divBdr>
        <w:top w:val="none" w:sz="0" w:space="0" w:color="auto"/>
        <w:left w:val="none" w:sz="0" w:space="0" w:color="auto"/>
        <w:bottom w:val="none" w:sz="0" w:space="0" w:color="auto"/>
        <w:right w:val="none" w:sz="0" w:space="0" w:color="auto"/>
      </w:divBdr>
    </w:div>
    <w:div w:id="741096869">
      <w:bodyDiv w:val="1"/>
      <w:marLeft w:val="0"/>
      <w:marRight w:val="0"/>
      <w:marTop w:val="0"/>
      <w:marBottom w:val="0"/>
      <w:divBdr>
        <w:top w:val="none" w:sz="0" w:space="0" w:color="auto"/>
        <w:left w:val="none" w:sz="0" w:space="0" w:color="auto"/>
        <w:bottom w:val="none" w:sz="0" w:space="0" w:color="auto"/>
        <w:right w:val="none" w:sz="0" w:space="0" w:color="auto"/>
      </w:divBdr>
      <w:divsChild>
        <w:div w:id="1757705652">
          <w:marLeft w:val="0"/>
          <w:marRight w:val="0"/>
          <w:marTop w:val="0"/>
          <w:marBottom w:val="0"/>
          <w:divBdr>
            <w:top w:val="none" w:sz="0" w:space="0" w:color="auto"/>
            <w:left w:val="none" w:sz="0" w:space="0" w:color="auto"/>
            <w:bottom w:val="none" w:sz="0" w:space="0" w:color="auto"/>
            <w:right w:val="none" w:sz="0" w:space="0" w:color="auto"/>
          </w:divBdr>
          <w:divsChild>
            <w:div w:id="1591621241">
              <w:marLeft w:val="0"/>
              <w:marRight w:val="0"/>
              <w:marTop w:val="100"/>
              <w:marBottom w:val="100"/>
              <w:divBdr>
                <w:top w:val="none" w:sz="0" w:space="0" w:color="auto"/>
                <w:left w:val="none" w:sz="0" w:space="0" w:color="auto"/>
                <w:bottom w:val="none" w:sz="0" w:space="0" w:color="auto"/>
                <w:right w:val="none" w:sz="0" w:space="0" w:color="auto"/>
              </w:divBdr>
              <w:divsChild>
                <w:div w:id="491917666">
                  <w:marLeft w:val="0"/>
                  <w:marRight w:val="0"/>
                  <w:marTop w:val="0"/>
                  <w:marBottom w:val="0"/>
                  <w:divBdr>
                    <w:top w:val="none" w:sz="0" w:space="0" w:color="auto"/>
                    <w:left w:val="none" w:sz="0" w:space="0" w:color="auto"/>
                    <w:bottom w:val="none" w:sz="0" w:space="0" w:color="auto"/>
                    <w:right w:val="none" w:sz="0" w:space="0" w:color="auto"/>
                  </w:divBdr>
                  <w:divsChild>
                    <w:div w:id="695426809">
                      <w:marLeft w:val="0"/>
                      <w:marRight w:val="0"/>
                      <w:marTop w:val="0"/>
                      <w:marBottom w:val="0"/>
                      <w:divBdr>
                        <w:top w:val="none" w:sz="0" w:space="0" w:color="auto"/>
                        <w:left w:val="none" w:sz="0" w:space="0" w:color="auto"/>
                        <w:bottom w:val="none" w:sz="0" w:space="0" w:color="auto"/>
                        <w:right w:val="none" w:sz="0" w:space="0" w:color="auto"/>
                      </w:divBdr>
                      <w:divsChild>
                        <w:div w:id="862130425">
                          <w:marLeft w:val="0"/>
                          <w:marRight w:val="0"/>
                          <w:marTop w:val="0"/>
                          <w:marBottom w:val="0"/>
                          <w:divBdr>
                            <w:top w:val="none" w:sz="0" w:space="0" w:color="auto"/>
                            <w:left w:val="none" w:sz="0" w:space="0" w:color="auto"/>
                            <w:bottom w:val="none" w:sz="0" w:space="0" w:color="auto"/>
                            <w:right w:val="none" w:sz="0" w:space="0" w:color="auto"/>
                          </w:divBdr>
                          <w:divsChild>
                            <w:div w:id="1789809774">
                              <w:marLeft w:val="0"/>
                              <w:marRight w:val="0"/>
                              <w:marTop w:val="0"/>
                              <w:marBottom w:val="0"/>
                              <w:divBdr>
                                <w:top w:val="none" w:sz="0" w:space="0" w:color="auto"/>
                                <w:left w:val="none" w:sz="0" w:space="0" w:color="auto"/>
                                <w:bottom w:val="none" w:sz="0" w:space="0" w:color="auto"/>
                                <w:right w:val="none" w:sz="0" w:space="0" w:color="auto"/>
                              </w:divBdr>
                              <w:divsChild>
                                <w:div w:id="109782875">
                                  <w:marLeft w:val="0"/>
                                  <w:marRight w:val="0"/>
                                  <w:marTop w:val="0"/>
                                  <w:marBottom w:val="0"/>
                                  <w:divBdr>
                                    <w:top w:val="none" w:sz="0" w:space="0" w:color="auto"/>
                                    <w:left w:val="none" w:sz="0" w:space="0" w:color="auto"/>
                                    <w:bottom w:val="none" w:sz="0" w:space="0" w:color="auto"/>
                                    <w:right w:val="none" w:sz="0" w:space="0" w:color="auto"/>
                                  </w:divBdr>
                                  <w:divsChild>
                                    <w:div w:id="355351439">
                                      <w:marLeft w:val="0"/>
                                      <w:marRight w:val="0"/>
                                      <w:marTop w:val="0"/>
                                      <w:marBottom w:val="0"/>
                                      <w:divBdr>
                                        <w:top w:val="none" w:sz="0" w:space="0" w:color="auto"/>
                                        <w:left w:val="none" w:sz="0" w:space="0" w:color="auto"/>
                                        <w:bottom w:val="none" w:sz="0" w:space="0" w:color="auto"/>
                                        <w:right w:val="none" w:sz="0" w:space="0" w:color="auto"/>
                                      </w:divBdr>
                                      <w:divsChild>
                                        <w:div w:id="49087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9348697">
      <w:bodyDiv w:val="1"/>
      <w:marLeft w:val="0"/>
      <w:marRight w:val="0"/>
      <w:marTop w:val="0"/>
      <w:marBottom w:val="0"/>
      <w:divBdr>
        <w:top w:val="none" w:sz="0" w:space="0" w:color="auto"/>
        <w:left w:val="none" w:sz="0" w:space="0" w:color="auto"/>
        <w:bottom w:val="none" w:sz="0" w:space="0" w:color="auto"/>
        <w:right w:val="none" w:sz="0" w:space="0" w:color="auto"/>
      </w:divBdr>
    </w:div>
    <w:div w:id="786580730">
      <w:bodyDiv w:val="1"/>
      <w:marLeft w:val="0"/>
      <w:marRight w:val="0"/>
      <w:marTop w:val="0"/>
      <w:marBottom w:val="0"/>
      <w:divBdr>
        <w:top w:val="none" w:sz="0" w:space="0" w:color="auto"/>
        <w:left w:val="none" w:sz="0" w:space="0" w:color="auto"/>
        <w:bottom w:val="none" w:sz="0" w:space="0" w:color="auto"/>
        <w:right w:val="none" w:sz="0" w:space="0" w:color="auto"/>
      </w:divBdr>
      <w:divsChild>
        <w:div w:id="2093894522">
          <w:marLeft w:val="0"/>
          <w:marRight w:val="0"/>
          <w:marTop w:val="0"/>
          <w:marBottom w:val="0"/>
          <w:divBdr>
            <w:top w:val="none" w:sz="0" w:space="0" w:color="auto"/>
            <w:left w:val="none" w:sz="0" w:space="0" w:color="auto"/>
            <w:bottom w:val="none" w:sz="0" w:space="0" w:color="auto"/>
            <w:right w:val="none" w:sz="0" w:space="0" w:color="auto"/>
          </w:divBdr>
          <w:divsChild>
            <w:div w:id="1856965739">
              <w:marLeft w:val="0"/>
              <w:marRight w:val="0"/>
              <w:marTop w:val="100"/>
              <w:marBottom w:val="100"/>
              <w:divBdr>
                <w:top w:val="none" w:sz="0" w:space="0" w:color="auto"/>
                <w:left w:val="none" w:sz="0" w:space="0" w:color="auto"/>
                <w:bottom w:val="none" w:sz="0" w:space="0" w:color="auto"/>
                <w:right w:val="none" w:sz="0" w:space="0" w:color="auto"/>
              </w:divBdr>
              <w:divsChild>
                <w:div w:id="1605381957">
                  <w:marLeft w:val="0"/>
                  <w:marRight w:val="0"/>
                  <w:marTop w:val="0"/>
                  <w:marBottom w:val="0"/>
                  <w:divBdr>
                    <w:top w:val="none" w:sz="0" w:space="0" w:color="auto"/>
                    <w:left w:val="none" w:sz="0" w:space="0" w:color="auto"/>
                    <w:bottom w:val="none" w:sz="0" w:space="0" w:color="auto"/>
                    <w:right w:val="none" w:sz="0" w:space="0" w:color="auto"/>
                  </w:divBdr>
                  <w:divsChild>
                    <w:div w:id="238053602">
                      <w:marLeft w:val="0"/>
                      <w:marRight w:val="0"/>
                      <w:marTop w:val="0"/>
                      <w:marBottom w:val="0"/>
                      <w:divBdr>
                        <w:top w:val="none" w:sz="0" w:space="0" w:color="auto"/>
                        <w:left w:val="none" w:sz="0" w:space="0" w:color="auto"/>
                        <w:bottom w:val="none" w:sz="0" w:space="0" w:color="auto"/>
                        <w:right w:val="none" w:sz="0" w:space="0" w:color="auto"/>
                      </w:divBdr>
                      <w:divsChild>
                        <w:div w:id="1400980261">
                          <w:marLeft w:val="0"/>
                          <w:marRight w:val="0"/>
                          <w:marTop w:val="0"/>
                          <w:marBottom w:val="0"/>
                          <w:divBdr>
                            <w:top w:val="none" w:sz="0" w:space="0" w:color="auto"/>
                            <w:left w:val="none" w:sz="0" w:space="0" w:color="auto"/>
                            <w:bottom w:val="none" w:sz="0" w:space="0" w:color="auto"/>
                            <w:right w:val="none" w:sz="0" w:space="0" w:color="auto"/>
                          </w:divBdr>
                          <w:divsChild>
                            <w:div w:id="966856270">
                              <w:marLeft w:val="0"/>
                              <w:marRight w:val="0"/>
                              <w:marTop w:val="0"/>
                              <w:marBottom w:val="0"/>
                              <w:divBdr>
                                <w:top w:val="none" w:sz="0" w:space="0" w:color="auto"/>
                                <w:left w:val="none" w:sz="0" w:space="0" w:color="auto"/>
                                <w:bottom w:val="none" w:sz="0" w:space="0" w:color="auto"/>
                                <w:right w:val="none" w:sz="0" w:space="0" w:color="auto"/>
                              </w:divBdr>
                              <w:divsChild>
                                <w:div w:id="161644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601095">
      <w:bodyDiv w:val="1"/>
      <w:marLeft w:val="0"/>
      <w:marRight w:val="0"/>
      <w:marTop w:val="0"/>
      <w:marBottom w:val="0"/>
      <w:divBdr>
        <w:top w:val="none" w:sz="0" w:space="0" w:color="auto"/>
        <w:left w:val="none" w:sz="0" w:space="0" w:color="auto"/>
        <w:bottom w:val="none" w:sz="0" w:space="0" w:color="auto"/>
        <w:right w:val="none" w:sz="0" w:space="0" w:color="auto"/>
      </w:divBdr>
    </w:div>
    <w:div w:id="832719209">
      <w:bodyDiv w:val="1"/>
      <w:marLeft w:val="0"/>
      <w:marRight w:val="0"/>
      <w:marTop w:val="0"/>
      <w:marBottom w:val="0"/>
      <w:divBdr>
        <w:top w:val="none" w:sz="0" w:space="0" w:color="auto"/>
        <w:left w:val="none" w:sz="0" w:space="0" w:color="auto"/>
        <w:bottom w:val="none" w:sz="0" w:space="0" w:color="auto"/>
        <w:right w:val="none" w:sz="0" w:space="0" w:color="auto"/>
      </w:divBdr>
      <w:divsChild>
        <w:div w:id="69737325">
          <w:marLeft w:val="0"/>
          <w:marRight w:val="0"/>
          <w:marTop w:val="0"/>
          <w:marBottom w:val="0"/>
          <w:divBdr>
            <w:top w:val="none" w:sz="0" w:space="0" w:color="auto"/>
            <w:left w:val="none" w:sz="0" w:space="0" w:color="auto"/>
            <w:bottom w:val="none" w:sz="0" w:space="0" w:color="auto"/>
            <w:right w:val="none" w:sz="0" w:space="0" w:color="auto"/>
          </w:divBdr>
          <w:divsChild>
            <w:div w:id="400953008">
              <w:marLeft w:val="0"/>
              <w:marRight w:val="0"/>
              <w:marTop w:val="100"/>
              <w:marBottom w:val="100"/>
              <w:divBdr>
                <w:top w:val="none" w:sz="0" w:space="0" w:color="auto"/>
                <w:left w:val="none" w:sz="0" w:space="0" w:color="auto"/>
                <w:bottom w:val="none" w:sz="0" w:space="0" w:color="auto"/>
                <w:right w:val="none" w:sz="0" w:space="0" w:color="auto"/>
              </w:divBdr>
              <w:divsChild>
                <w:div w:id="2127575074">
                  <w:marLeft w:val="0"/>
                  <w:marRight w:val="0"/>
                  <w:marTop w:val="0"/>
                  <w:marBottom w:val="0"/>
                  <w:divBdr>
                    <w:top w:val="none" w:sz="0" w:space="0" w:color="auto"/>
                    <w:left w:val="none" w:sz="0" w:space="0" w:color="auto"/>
                    <w:bottom w:val="none" w:sz="0" w:space="0" w:color="auto"/>
                    <w:right w:val="none" w:sz="0" w:space="0" w:color="auto"/>
                  </w:divBdr>
                  <w:divsChild>
                    <w:div w:id="1967999765">
                      <w:marLeft w:val="0"/>
                      <w:marRight w:val="0"/>
                      <w:marTop w:val="0"/>
                      <w:marBottom w:val="0"/>
                      <w:divBdr>
                        <w:top w:val="none" w:sz="0" w:space="0" w:color="auto"/>
                        <w:left w:val="none" w:sz="0" w:space="0" w:color="auto"/>
                        <w:bottom w:val="none" w:sz="0" w:space="0" w:color="auto"/>
                        <w:right w:val="none" w:sz="0" w:space="0" w:color="auto"/>
                      </w:divBdr>
                      <w:divsChild>
                        <w:div w:id="521285215">
                          <w:marLeft w:val="0"/>
                          <w:marRight w:val="0"/>
                          <w:marTop w:val="0"/>
                          <w:marBottom w:val="0"/>
                          <w:divBdr>
                            <w:top w:val="none" w:sz="0" w:space="0" w:color="auto"/>
                            <w:left w:val="none" w:sz="0" w:space="0" w:color="auto"/>
                            <w:bottom w:val="none" w:sz="0" w:space="0" w:color="auto"/>
                            <w:right w:val="none" w:sz="0" w:space="0" w:color="auto"/>
                          </w:divBdr>
                          <w:divsChild>
                            <w:div w:id="1775593040">
                              <w:marLeft w:val="0"/>
                              <w:marRight w:val="0"/>
                              <w:marTop w:val="0"/>
                              <w:marBottom w:val="0"/>
                              <w:divBdr>
                                <w:top w:val="none" w:sz="0" w:space="0" w:color="auto"/>
                                <w:left w:val="none" w:sz="0" w:space="0" w:color="auto"/>
                                <w:bottom w:val="none" w:sz="0" w:space="0" w:color="auto"/>
                                <w:right w:val="none" w:sz="0" w:space="0" w:color="auto"/>
                              </w:divBdr>
                              <w:divsChild>
                                <w:div w:id="153415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390101">
      <w:bodyDiv w:val="1"/>
      <w:marLeft w:val="0"/>
      <w:marRight w:val="0"/>
      <w:marTop w:val="0"/>
      <w:marBottom w:val="0"/>
      <w:divBdr>
        <w:top w:val="none" w:sz="0" w:space="0" w:color="auto"/>
        <w:left w:val="none" w:sz="0" w:space="0" w:color="auto"/>
        <w:bottom w:val="none" w:sz="0" w:space="0" w:color="auto"/>
        <w:right w:val="none" w:sz="0" w:space="0" w:color="auto"/>
      </w:divBdr>
    </w:div>
    <w:div w:id="967736290">
      <w:bodyDiv w:val="1"/>
      <w:marLeft w:val="0"/>
      <w:marRight w:val="0"/>
      <w:marTop w:val="0"/>
      <w:marBottom w:val="0"/>
      <w:divBdr>
        <w:top w:val="none" w:sz="0" w:space="0" w:color="auto"/>
        <w:left w:val="none" w:sz="0" w:space="0" w:color="auto"/>
        <w:bottom w:val="none" w:sz="0" w:space="0" w:color="auto"/>
        <w:right w:val="none" w:sz="0" w:space="0" w:color="auto"/>
      </w:divBdr>
    </w:div>
    <w:div w:id="1194270380">
      <w:bodyDiv w:val="1"/>
      <w:marLeft w:val="0"/>
      <w:marRight w:val="0"/>
      <w:marTop w:val="0"/>
      <w:marBottom w:val="0"/>
      <w:divBdr>
        <w:top w:val="none" w:sz="0" w:space="0" w:color="auto"/>
        <w:left w:val="none" w:sz="0" w:space="0" w:color="auto"/>
        <w:bottom w:val="none" w:sz="0" w:space="0" w:color="auto"/>
        <w:right w:val="none" w:sz="0" w:space="0" w:color="auto"/>
      </w:divBdr>
    </w:div>
    <w:div w:id="1289313459">
      <w:bodyDiv w:val="1"/>
      <w:marLeft w:val="0"/>
      <w:marRight w:val="0"/>
      <w:marTop w:val="0"/>
      <w:marBottom w:val="0"/>
      <w:divBdr>
        <w:top w:val="none" w:sz="0" w:space="0" w:color="auto"/>
        <w:left w:val="none" w:sz="0" w:space="0" w:color="auto"/>
        <w:bottom w:val="none" w:sz="0" w:space="0" w:color="auto"/>
        <w:right w:val="none" w:sz="0" w:space="0" w:color="auto"/>
      </w:divBdr>
    </w:div>
    <w:div w:id="1502701118">
      <w:bodyDiv w:val="1"/>
      <w:marLeft w:val="0"/>
      <w:marRight w:val="0"/>
      <w:marTop w:val="0"/>
      <w:marBottom w:val="0"/>
      <w:divBdr>
        <w:top w:val="none" w:sz="0" w:space="0" w:color="auto"/>
        <w:left w:val="none" w:sz="0" w:space="0" w:color="auto"/>
        <w:bottom w:val="none" w:sz="0" w:space="0" w:color="auto"/>
        <w:right w:val="none" w:sz="0" w:space="0" w:color="auto"/>
      </w:divBdr>
      <w:divsChild>
        <w:div w:id="1203010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cng.si/"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sc@scng.si"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cng.si/" TargetMode="External"/><Relationship Id="rId5" Type="http://schemas.openxmlformats.org/officeDocument/2006/relationships/settings" Target="settings.xml"/><Relationship Id="rId15" Type="http://schemas.openxmlformats.org/officeDocument/2006/relationships/customXml" Target="ink/ink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sc@scng.s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382;e\AppData\Roaming\Microsoft\Templates\Na&#269;rt%20s%20ploskvijo%20(prazno).dotx" TargetMode="External"/></Relationships>
</file>

<file path=word/ink/ink1.xml><?xml version="1.0" encoding="utf-8"?>
<inkml:ink xmlns:inkml="http://www.w3.org/2003/InkML">
  <inkml:definitions>
    <inkml:context xml:id="ctx0">
      <inkml:inkSource xml:id="inkSrc0">
        <inkml:traceFormat>
          <inkml:channel name="X" type="integer" max="9600" units="cm"/>
          <inkml:channel name="Y" type="integer" max="7200" units="cm"/>
          <inkml:channel name="T" type="integer" max="2.14748E9" units="dev"/>
        </inkml:traceFormat>
        <inkml:channelProperties>
          <inkml:channelProperty channel="X" name="resolution" value="369.51501" units="1/cm"/>
          <inkml:channelProperty channel="Y" name="resolution" value="415.70438" units="1/cm"/>
          <inkml:channelProperty channel="T" name="resolution" value="1" units="1/dev"/>
        </inkml:channelProperties>
      </inkml:inkSource>
      <inkml:timestamp xml:id="ts0" timeString="2018-04-18T05:12:13.149"/>
    </inkml:context>
    <inkml:brush xml:id="br0">
      <inkml:brushProperty name="width" value="0.05" units="cm"/>
      <inkml:brushProperty name="height" value="0.05" units="cm"/>
      <inkml:brushProperty name="fitToCurve" value="1"/>
    </inkml:brush>
  </inkml:definitions>
  <inkml:trace contextRef="#ctx0" brushRef="#br0">399 1826 0,'-16'-165'16,"-9"0"-16,-19 0 15,-3 0 1,-4-9-16,5-15 31,8-7-31,7-5 16,-16 8-16,-7-20 15,54 213-15,0 0 16,0 0 0</inkml:trace>
</inkml:ink>
</file>

<file path=word/theme/theme1.xml><?xml version="1.0" encoding="utf-8"?>
<a:theme xmlns:a="http://schemas.openxmlformats.org/drawingml/2006/main" name="Metropolitanska">
  <a:themeElements>
    <a:clrScheme name="Oranžno-rumena">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etropolitanska">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G+u/12pZRkkVqQgLNszTLCV5beLZpUpXN/KXI5oKO7g=</DigestValue>
    </Reference>
    <Reference Type="http://www.w3.org/2000/09/xmldsig#Object" URI="#idOfficeObject">
      <DigestMethod Algorithm="http://www.w3.org/2001/04/xmlenc#sha256"/>
      <DigestValue>WR3kHKcJDPQPz4yRCClekFksm3eXr+UAPa7awhjViPc=</DigestValue>
    </Reference>
    <Reference Type="http://uri.etsi.org/01903#SignedProperties" URI="#idSignedProperties">
      <Transforms>
        <Transform Algorithm="http://www.w3.org/TR/2001/REC-xml-c14n-20010315"/>
      </Transforms>
      <DigestMethod Algorithm="http://www.w3.org/2001/04/xmlenc#sha256"/>
      <DigestValue>DeDQUMwe6/yfxQYBAfhZy6teLnFqd/ZqtnEiBTgq3Cg=</DigestValue>
    </Reference>
  </SignedInfo>
  <SignatureValue>NvXXOVZazUug658qvOWwqBQ49pRi67kdNnjEjcVggIMAshCd40jLUlx2prFziAQMacRgvAlh0sjS
MD5ySENV3MkJqSgmO4pBbswHHXnHEXFMS+EGZmSYpbSWAEICvXuWiIHK2tJSfNUnaNGch9pFCJoe
PhvVPTt0SBhfQduvQ33iywXUO39JyBUh4ulJMf4s08wLioFyVnygdo3wdRXARsTnPsbyUZTiTyaf
EsEwryM7QoKA9MIoFC5J+DyR92RM/otNLcVZPynnT8shhfobqsgEOl5DAoHhb6qcz0EfYp30JOfU
LoE0rpfy2oGgq3NlHEZBzkLeYFF0jZS5r7qWQw==</SignatureValue>
  <KeyInfo>
    <X509Data>
      <X509Certificate>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dNrmyKemJk9IaG5LaR6ZMkPZUStLkM4wd1wf0XZdvVU=</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3"/>
          </Transform>
          <Transform Algorithm="http://www.w3.org/TR/2001/REC-xml-c14n-20010315"/>
        </Transforms>
        <DigestMethod Algorithm="http://www.w3.org/2001/04/xmlenc#sha256"/>
        <DigestValue>e9p1+cbpma1OAxMdsaT7KAiDelJDf11yrnoRGk+Rs4U=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Wy61fyIIk1aUhIJIvOt85Ld/FMJzd5X8SEZ5y6mEVQY=</DigestValue>
      </Reference>
      <Reference URI="/word/document.xml?ContentType=application/vnd.openxmlformats-officedocument.wordprocessingml.document.main+xml">
        <DigestMethod Algorithm="http://www.w3.org/2001/04/xmlenc#sha256"/>
        <DigestValue>poQBFEBNu4yzfxQX/H7oZUbRyPAeasHOXS6lfS36kHw=</DigestValue>
      </Reference>
      <Reference URI="/word/endnotes.xml?ContentType=application/vnd.openxmlformats-officedocument.wordprocessingml.endnotes+xml">
        <DigestMethod Algorithm="http://www.w3.org/2001/04/xmlenc#sha256"/>
        <DigestValue>m6Ap1ybpDSm/pye8XWZaKclja3mB+p4lVsg0eEERjhY=</DigestValue>
      </Reference>
      <Reference URI="/word/fontTable.xml?ContentType=application/vnd.openxmlformats-officedocument.wordprocessingml.fontTable+xml">
        <DigestMethod Algorithm="http://www.w3.org/2001/04/xmlenc#sha256"/>
        <DigestValue>pAYKBA8cMh7vVYbIEA/ct4sKBKT+R4CIpRLnGpgXnG0=</DigestValue>
      </Reference>
      <Reference URI="/word/footer1.xml?ContentType=application/vnd.openxmlformats-officedocument.wordprocessingml.footer+xml">
        <DigestMethod Algorithm="http://www.w3.org/2001/04/xmlenc#sha256"/>
        <DigestValue>J/nHlvGrzEwfy3y9L3vkG6qZlHHZEdkt1AZsGCW9me8=</DigestValue>
      </Reference>
      <Reference URI="/word/footnotes.xml?ContentType=application/vnd.openxmlformats-officedocument.wordprocessingml.footnotes+xml">
        <DigestMethod Algorithm="http://www.w3.org/2001/04/xmlenc#sha256"/>
        <DigestValue>LnQTbolsIMUZyU9FzXe6IqGfd8az/l468OEwb0/0oI4=</DigestValue>
      </Reference>
      <Reference URI="/word/header1.xml?ContentType=application/vnd.openxmlformats-officedocument.wordprocessingml.header+xml">
        <DigestMethod Algorithm="http://www.w3.org/2001/04/xmlenc#sha256"/>
        <DigestValue>+mdcOyyadXSudv9Gc0oAOFlm8wrquHmSwUDql6mbE8A=</DigestValue>
      </Reference>
      <Reference URI="/word/ink/ink1.xml?ContentType=application/inkml+xml">
        <DigestMethod Algorithm="http://www.w3.org/2001/04/xmlenc#sha256"/>
        <DigestValue>blTE8KtN50d73lfPjBIa1tObkRWsE9E5Wkstyp9/kik=</DigestValue>
      </Reference>
      <Reference URI="/word/media/image1.png?ContentType=image/png">
        <DigestMethod Algorithm="http://www.w3.org/2001/04/xmlenc#sha256"/>
        <DigestValue>vXc9Wk0I/Lgv860tn41jSQrgskKYSjNXamPXO9ODCT0=</DigestValue>
      </Reference>
      <Reference URI="/word/media/image2.jpeg?ContentType=image/jpeg">
        <DigestMethod Algorithm="http://www.w3.org/2001/04/xmlenc#sha256"/>
        <DigestValue>8eMtR62++a4xj0I9HtDfCMuKyxmQ+rDR+xKJ7vD2Ufk=</DigestValue>
      </Reference>
      <Reference URI="/word/media/image3.emf?ContentType=image/x-emf">
        <DigestMethod Algorithm="http://www.w3.org/2001/04/xmlenc#sha256"/>
        <DigestValue>WlYyRPOnNwu0JAcgeOq0hInLajxuvTLRxzBXBL9NWRM=</DigestValue>
      </Reference>
      <Reference URI="/word/media/image4.png?ContentType=image/png">
        <DigestMethod Algorithm="http://www.w3.org/2001/04/xmlenc#sha256"/>
        <DigestValue>YTCFihBjifOPZkGl72Z9YD0gu4oFApH2sYHrjEJpyGM=</DigestValue>
      </Reference>
      <Reference URI="/word/media/image5.png?ContentType=image/png">
        <DigestMethod Algorithm="http://www.w3.org/2001/04/xmlenc#sha256"/>
        <DigestValue>ndqNc33vF+IHkd8PbMxhHLGRuUwn4+i44yWWk8fMJM4=</DigestValue>
      </Reference>
      <Reference URI="/word/numbering.xml?ContentType=application/vnd.openxmlformats-officedocument.wordprocessingml.numbering+xml">
        <DigestMethod Algorithm="http://www.w3.org/2001/04/xmlenc#sha256"/>
        <DigestValue>K6LCePlQEXar35uGb4BjxToV2b6LeDtcBiAj/V1td9E=</DigestValue>
      </Reference>
      <Reference URI="/word/settings.xml?ContentType=application/vnd.openxmlformats-officedocument.wordprocessingml.settings+xml">
        <DigestMethod Algorithm="http://www.w3.org/2001/04/xmlenc#sha256"/>
        <DigestValue>+3c2Gd9q3yFm71+qsDFBEgfz9fdOdrutgF6774HHe+s=</DigestValue>
      </Reference>
      <Reference URI="/word/styles.xml?ContentType=application/vnd.openxmlformats-officedocument.wordprocessingml.styles+xml">
        <DigestMethod Algorithm="http://www.w3.org/2001/04/xmlenc#sha256"/>
        <DigestValue>jbM5g8P97JiNidj8uVK+T/CJSHg99rxM+xJHJoXLRks=</DigestValue>
      </Reference>
      <Reference URI="/word/theme/theme1.xml?ContentType=application/vnd.openxmlformats-officedocument.theme+xml">
        <DigestMethod Algorithm="http://www.w3.org/2001/04/xmlenc#sha256"/>
        <DigestValue>hfgSB2hTC98DNL5JWPfRIK5/MkB31RfFXAW/te0C/+M=</DigestValue>
      </Reference>
      <Reference URI="/word/webSettings.xml?ContentType=application/vnd.openxmlformats-officedocument.wordprocessingml.webSettings+xml">
        <DigestMethod Algorithm="http://www.w3.org/2001/04/xmlenc#sha256"/>
        <DigestValue>0cBOuDL5lI0PKIjgdif1uQyzaT9Fs53dXCxul/NOLt4=</DigestValue>
      </Reference>
    </Manifest>
    <SignatureProperties>
      <SignatureProperty Id="idSignatureTime" Target="#idPackageSignature">
        <mdssi:SignatureTime xmlns:mdssi="http://schemas.openxmlformats.org/package/2006/digital-signature">
          <mdssi:Format>YYYY-MM-DDThh:mm:ssTZD</mdssi:Format>
          <mdssi:Value>2023-03-01T08:10:15Z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16.0.14332/22</OfficeVersion>
          <ApplicationVersion>16.0.14332</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2023-03-01T08:10:15Z</xd:SigningTime>
          <xd:SigningCertificate>
            <xd:Cert>
              <xd:CertDigest>
                <DigestMethod Algorithm="http://www.w3.org/2001/04/xmlenc#sha256"/>
                <DigestValue>86XuQ0knzKIwhaT6QvByWS2SxUvRuVLPaJFY1BaCPJ8=</DigestValue>
              </xd:CertDigest>
              <xd:IssuerSerial>
                <X509IssuerName>CN=SIGEN-CA G2, OID.2.5.4.97=VATSI-17659957, O=Republika Slovenija, C=SI</X509IssuerName>
                <X509SerialNumber>24391722845725594439138234560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</xd:EncapsulatedX509Certificate>
            <xd:EncapsulatedX509Certificate>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</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A06CB4F-E30C-4771-94AE-F7169303B6DE}">
  <ds:schemaRefs>
    <ds:schemaRef ds:uri="http://schemas.microsoft.com/sharepoint/v3/contenttype/forms"/>
  </ds:schemaRefs>
</ds:datastoreItem>
</file>

<file path=customXml/itemProps2.xml><?xml version="1.0" encoding="utf-8"?>
<ds:datastoreItem xmlns:ds="http://schemas.openxmlformats.org/officeDocument/2006/customXml" ds:itemID="{B304EE68-265B-4BC9-9B7C-BCA99F3AE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Načrt s ploskvijo (prazno)</Template>
  <TotalTime>13</TotalTime>
  <Pages>37</Pages>
  <Words>11831</Words>
  <Characters>67443</Characters>
  <Application>Microsoft Office Word</Application>
  <DocSecurity>0</DocSecurity>
  <Lines>562</Lines>
  <Paragraphs>158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keywords/>
  <cp:lastModifiedBy>Miran Saksida</cp:lastModifiedBy>
  <cp:revision>3</cp:revision>
  <cp:lastPrinted>2018-04-25T19:05:00Z</cp:lastPrinted>
  <dcterms:created xsi:type="dcterms:W3CDTF">2023-03-01T07:40:00Z</dcterms:created>
  <dcterms:modified xsi:type="dcterms:W3CDTF">2023-03-01T08:08:00Z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TC034577059991</vt:lpwstr>
  </property>
</Properties>
</file>